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49874" w14:textId="77777777" w:rsidR="00795760" w:rsidRPr="00795760" w:rsidRDefault="00795760" w:rsidP="0079576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Załącznik Nr 1 do umowy określającej warunki </w:t>
      </w:r>
    </w:p>
    <w:p w14:paraId="36F94D64" w14:textId="77777777" w:rsidR="00795760" w:rsidRPr="00795760" w:rsidRDefault="00795760" w:rsidP="0079576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organizacyjno-finansowe działalności oraz programu działania </w:t>
      </w:r>
    </w:p>
    <w:p w14:paraId="151AD876" w14:textId="77777777" w:rsidR="00795760" w:rsidRPr="00795760" w:rsidRDefault="00795760" w:rsidP="0079576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Miejskiego Ośrodka Kultury w Sławkowie</w:t>
      </w:r>
    </w:p>
    <w:p w14:paraId="41EEE642" w14:textId="77777777" w:rsidR="00795760" w:rsidRPr="00795760" w:rsidRDefault="00795760" w:rsidP="0079576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5043F15" w14:textId="77777777" w:rsidR="00795760" w:rsidRPr="00795760" w:rsidRDefault="00795760" w:rsidP="0079576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EF4B896" w14:textId="77777777" w:rsidR="00795760" w:rsidRPr="00795760" w:rsidRDefault="00795760" w:rsidP="007957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pl-PL"/>
        </w:rPr>
      </w:pPr>
      <w:bookmarkStart w:id="0" w:name="_GoBack"/>
      <w:r w:rsidRPr="00795760">
        <w:rPr>
          <w:rFonts w:ascii="Times New Roman" w:eastAsia="MS Mincho" w:hAnsi="Times New Roman" w:cs="Times New Roman"/>
          <w:b/>
          <w:sz w:val="32"/>
          <w:szCs w:val="32"/>
          <w:lang w:eastAsia="pl-PL"/>
        </w:rPr>
        <w:t>Program działania</w:t>
      </w:r>
    </w:p>
    <w:p w14:paraId="5D5A0F8F" w14:textId="77777777" w:rsidR="00795760" w:rsidRPr="00795760" w:rsidRDefault="00795760" w:rsidP="007957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32"/>
          <w:szCs w:val="32"/>
          <w:lang w:eastAsia="pl-PL"/>
        </w:rPr>
        <w:t>Miejskiego Ośrodka Kultury w Sławkowie</w:t>
      </w:r>
    </w:p>
    <w:p w14:paraId="6313BC36" w14:textId="77777777" w:rsidR="00795760" w:rsidRPr="00795760" w:rsidRDefault="00795760" w:rsidP="007957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32"/>
          <w:szCs w:val="32"/>
          <w:lang w:eastAsia="pl-PL"/>
        </w:rPr>
        <w:t>na lata 2019-2024</w:t>
      </w:r>
    </w:p>
    <w:bookmarkEnd w:id="0"/>
    <w:p w14:paraId="2F293366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AA5A566" w14:textId="77777777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Cs/>
          <w:sz w:val="32"/>
          <w:szCs w:val="32"/>
          <w:lang w:eastAsia="pl-PL"/>
        </w:rPr>
      </w:pPr>
      <w:r w:rsidRPr="00795760">
        <w:rPr>
          <w:rFonts w:ascii="Times New Roman" w:eastAsia="MS Mincho" w:hAnsi="Times New Roman" w:cs="Times New Roman"/>
          <w:b/>
          <w:bCs/>
          <w:iCs/>
          <w:sz w:val="32"/>
          <w:szCs w:val="32"/>
          <w:lang w:eastAsia="pl-PL"/>
        </w:rPr>
        <w:t>WIZJA</w:t>
      </w:r>
    </w:p>
    <w:p w14:paraId="32AF313C" w14:textId="392DD2E0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>Miejski Ośrodek Kultury w Sławkowie jako nowoczesna Samorządowa Instytucja Kultury to otwarte, przyjazne i żywe miejsce, stymulujące lokalną aktywność. Będące platformą do budowania wspólnot i związków pomiędzy różnymi grupami społecznymi, organizacjami i instytucjami.</w:t>
      </w:r>
    </w:p>
    <w:p w14:paraId="0600A8E9" w14:textId="2DFFB42B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>Jest miejscem spotkań mieszkańców, nowoczesnym ośrodkiem informacji, komunikacji kulturalnej i społecznej, przyjazny</w:t>
      </w:r>
      <w:r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>m miejscem rozwijającym wiedzę i </w:t>
      </w:r>
      <w:r w:rsidRPr="00795760"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>horyzonty, szanującym przeszłość i kreującym przyszłość, wspierającym umacnianie tożsamości lokalnej.</w:t>
      </w:r>
    </w:p>
    <w:p w14:paraId="625CAB83" w14:textId="45AF9276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 xml:space="preserve">Ośrodek monitoruje środowisko lokalne, aktywnie wspiera projekty realizowane przez mieszkańców, artystów, niezależnych animatorów kultury, organizacje pozarządowe oraz miejscowe </w:t>
      </w:r>
      <w:r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>i</w:t>
      </w:r>
      <w:r w:rsidRPr="00795760"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 xml:space="preserve">nstytucje </w:t>
      </w:r>
      <w:r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>o</w:t>
      </w:r>
      <w:r w:rsidRPr="00795760"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>światowe i zaprasza je do współtworzenia swojego programu.</w:t>
      </w:r>
    </w:p>
    <w:p w14:paraId="182CBBA0" w14:textId="7B92A596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>Działalność MOK, w zakresie organizacyjnym i merytorycznym, podporządkowana jest realnym potrzebom lokalnej społeczności, któ</w:t>
      </w:r>
      <w:r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>re podlegają ciągłemu badaniu i </w:t>
      </w:r>
      <w:r w:rsidRPr="00795760"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>analizie.</w:t>
      </w:r>
    </w:p>
    <w:p w14:paraId="0726A658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0C840CD" w14:textId="77777777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32"/>
          <w:szCs w:val="32"/>
          <w:lang w:eastAsia="pl-PL"/>
        </w:rPr>
      </w:pPr>
      <w:r w:rsidRPr="00795760">
        <w:rPr>
          <w:rFonts w:ascii="Times New Roman" w:eastAsia="MS Mincho" w:hAnsi="Times New Roman" w:cs="Times New Roman"/>
          <w:b/>
          <w:bCs/>
          <w:sz w:val="32"/>
          <w:szCs w:val="32"/>
          <w:lang w:eastAsia="pl-PL"/>
        </w:rPr>
        <w:t>MISJA</w:t>
      </w:r>
    </w:p>
    <w:p w14:paraId="1BF5550C" w14:textId="77777777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Misją Miejskiego Ośrodka Kultury w Sławkowie jest:</w:t>
      </w:r>
    </w:p>
    <w:p w14:paraId="2A2EF25A" w14:textId="6A3751DF" w:rsidR="00795760" w:rsidRDefault="00795760" w:rsidP="00795760">
      <w:pPr>
        <w:pStyle w:val="Akapitzlist"/>
        <w:widowControl w:val="0"/>
        <w:numPr>
          <w:ilvl w:val="0"/>
          <w:numId w:val="36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stwarzanie warunków i możliwości do tworzenia dóbr kultury przez mieszkańców </w:t>
      </w: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a </w:t>
      </w:r>
      <w:r w:rsidRPr="00795760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także uczestnictwa w przejawach tej twórczości,</w:t>
      </w:r>
    </w:p>
    <w:p w14:paraId="38D39543" w14:textId="77777777" w:rsidR="00795760" w:rsidRDefault="00795760" w:rsidP="00795760">
      <w:pPr>
        <w:pStyle w:val="Akapitzlist"/>
        <w:widowControl w:val="0"/>
        <w:numPr>
          <w:ilvl w:val="0"/>
          <w:numId w:val="36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tworzenie możliwości uczestnictwa w kulturze wyspecjalizowanej, niedostępnej na co dzień dla członków lokalnej społeczności,</w:t>
      </w:r>
    </w:p>
    <w:p w14:paraId="41C4D1FB" w14:textId="08FB9412" w:rsidR="00795760" w:rsidRPr="00795760" w:rsidRDefault="00795760" w:rsidP="00795760">
      <w:pPr>
        <w:pStyle w:val="Akapitzlist"/>
        <w:widowControl w:val="0"/>
        <w:numPr>
          <w:ilvl w:val="0"/>
          <w:numId w:val="36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poszukiwanie, poprzez działalność w obszarze kultury, możliwości umacniania </w:t>
      </w: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i </w:t>
      </w:r>
      <w:r w:rsidRPr="00795760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budowy więzi społecznych opartych na tożsamości lokalnej.</w:t>
      </w:r>
    </w:p>
    <w:p w14:paraId="36B85377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154141B" w14:textId="77777777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32"/>
          <w:szCs w:val="32"/>
          <w:lang w:eastAsia="pl-PL"/>
        </w:rPr>
      </w:pPr>
      <w:r w:rsidRPr="00795760">
        <w:rPr>
          <w:rFonts w:ascii="Times New Roman" w:eastAsia="MS Mincho" w:hAnsi="Times New Roman" w:cs="Times New Roman"/>
          <w:b/>
          <w:bCs/>
          <w:sz w:val="32"/>
          <w:szCs w:val="32"/>
          <w:lang w:eastAsia="pl-PL"/>
        </w:rPr>
        <w:t>CELE</w:t>
      </w:r>
    </w:p>
    <w:p w14:paraId="6DB2442B" w14:textId="75A0D405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Cele i zadania MOK określone zostały w jego statucie. W kontekście przedstawionej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m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isji ośrodka obejmują one w szczególności:</w:t>
      </w:r>
    </w:p>
    <w:p w14:paraId="017FFD98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organizowanie i prowadzenie wielokierunkowej działalności kulturalnej, szczególnie w dziedzinie wychowania, edukacji i upowszechniania kultury,</w:t>
      </w:r>
    </w:p>
    <w:p w14:paraId="58D9A532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systematyczne badanie, analizowanie, inicjowanie i zaspokajanie potrzeb mieszkańców w obrębie kultury,</w:t>
      </w:r>
    </w:p>
    <w:p w14:paraId="587BEC91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tworzenie warunków do rozwoju aktywności kulturalnej, artystycznej, hobbystycznej, rekreacyjno-ruchowej oraz zainteresowania sztuką,</w:t>
      </w:r>
    </w:p>
    <w:p w14:paraId="0D668615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upowszechnianie i promocja przejawów działalności i osiągnieć́ amatorskiego ruchu artystycznego oraz twórczości profesjonalnej,</w:t>
      </w:r>
    </w:p>
    <w:p w14:paraId="1949000C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edukację kulturalną i wychowanie przez sztukę, </w:t>
      </w:r>
    </w:p>
    <w:p w14:paraId="4A806C2C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inspirowanie działań artystycznych i kulturalnych oraz różnorodnych form spędzania czasu wolnego we współpracy z organizacjami pozarządowymi, samorządowymi oraz innymi podmiotami związanymi z kulturą,</w:t>
      </w:r>
    </w:p>
    <w:p w14:paraId="2BE79CB6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współdziałanie z instytucjami i organizacjami społecznymi w zakresie lepszego zaspokajania potrzeb kulturalnych i społecznych mieszkańców,</w:t>
      </w:r>
    </w:p>
    <w:p w14:paraId="6D38FAE2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kształtowanie nawyków mieszkańców do aktywnego współtworzenia i odbioru różnorodnych form spędzania czasu wolnego,</w:t>
      </w:r>
    </w:p>
    <w:p w14:paraId="30B66B99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podejmowanie inicjatyw mających na celu zintegrowanie środowiska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artystycznego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i 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twórców zamieszkałych na terenie Miasta,</w:t>
      </w:r>
    </w:p>
    <w:p w14:paraId="635850EB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prowadzenie polityki promocyjnej w zakresie dystrybucji wiedzy o bieżących przejawach aktywności kulturalnej MOK oraz pozostałych jednostek i organizacji działających na terenie miasta,</w:t>
      </w:r>
    </w:p>
    <w:p w14:paraId="75317A11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ochrona dziedzictwa kulturowego miasta,</w:t>
      </w:r>
    </w:p>
    <w:p w14:paraId="19D5328C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gromadzenie, dokumentacja, ochrona i udostępnianie dóbr kultury,</w:t>
      </w:r>
    </w:p>
    <w:p w14:paraId="17C1C91E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podejmowanie działań́ integracyjnych w sferze kultury dla osób niepełnosprawnych,</w:t>
      </w:r>
    </w:p>
    <w:p w14:paraId="645752E7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inne działania na rzecz rozwijania i zaspokajania potrzeb kulturalnych mieszkańców, </w:t>
      </w:r>
    </w:p>
    <w:p w14:paraId="3D4E2FE1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promocja walorów kulturowych i turystycznych miasta,</w:t>
      </w:r>
    </w:p>
    <w:p w14:paraId="26547585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promowanie przejawów działalności społecznej oraz osiągnięć mieszkańców miasta, </w:t>
      </w:r>
    </w:p>
    <w:p w14:paraId="3B83C56C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prowadzenie współpracy kulturalnej z zagranicą, zwłaszcza z miastami partnerskimi, </w:t>
      </w:r>
    </w:p>
    <w:p w14:paraId="1B6F4F3F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działanie na rzecz integracji społeczności lokalnej, </w:t>
      </w:r>
    </w:p>
    <w:p w14:paraId="40EE5E34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działalność́ w zakresie aktywnego krzewienia wiedzy o mieście i regionie,</w:t>
      </w:r>
    </w:p>
    <w:p w14:paraId="1BCB815E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pozyskiwanie środków finansowych na realizację statutowych zadań́ ośrodka z funduszy zewnętrznych,</w:t>
      </w:r>
    </w:p>
    <w:p w14:paraId="7473A6C8" w14:textId="7826058D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tworzenie warunków do rozwoju aktywności kulturalnej, artystycznej, hobbystycznej, rekreacyjno-ruchowej oraz zainteresowania sztuką,</w:t>
      </w:r>
    </w:p>
    <w:p w14:paraId="52ECB40F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edukację kulturalną i wychowanie przez sztukę̨,</w:t>
      </w:r>
    </w:p>
    <w:p w14:paraId="7E2B5B7B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inspirowanie działań́ artystycznych i kulturalnych oraz różnorodnych form spędzania czasu wolnego we współpracy z organizacjami pozarządowymi, samorządowymi oraz innymi podmiotami związanymi z kulturą,</w:t>
      </w:r>
    </w:p>
    <w:p w14:paraId="77DAB590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działalność wystawienniczą,</w:t>
      </w:r>
    </w:p>
    <w:p w14:paraId="1137B050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prowadzenie animacji kulturalnej również poza siedzibą ośrodka,</w:t>
      </w:r>
    </w:p>
    <w:p w14:paraId="2FD0B83E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organizację imprez artystycznych, przedstawień teatralnych, koncertów, prelekcji, seansów filmowych,</w:t>
      </w:r>
    </w:p>
    <w:p w14:paraId="58F053DB" w14:textId="77777777" w:rsid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prowadzenie stałych zajęć w formie otwartych lub zamkniętych kół zainteresowań, klubów, zespołów, sekcji, warsztatów,</w:t>
      </w:r>
    </w:p>
    <w:p w14:paraId="752E1361" w14:textId="16CDDEB0" w:rsidR="00795760" w:rsidRPr="00795760" w:rsidRDefault="00795760" w:rsidP="00795760">
      <w:pPr>
        <w:pStyle w:val="Akapitzlist"/>
        <w:widowControl w:val="0"/>
        <w:numPr>
          <w:ilvl w:val="0"/>
          <w:numId w:val="37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działalność impresaryjną i mecenat.</w:t>
      </w:r>
    </w:p>
    <w:p w14:paraId="3DC50412" w14:textId="77777777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14:paraId="4A39F583" w14:textId="77777777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Przedstawione cele i zadania realizowane będą m.in. poprzez:</w:t>
      </w:r>
    </w:p>
    <w:p w14:paraId="2C8C8DAA" w14:textId="77777777" w:rsidR="00795760" w:rsidRPr="00795760" w:rsidRDefault="00795760" w:rsidP="0079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AEF94EE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edukację kulturalną środowiska przez pracę w zespołach, kołach zainteresowań, grupach itp.,</w:t>
      </w:r>
    </w:p>
    <w:p w14:paraId="142C4778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koordynację działalności kulturalnej na terenie miasta,</w:t>
      </w:r>
    </w:p>
    <w:p w14:paraId="316B03C7" w14:textId="2504834C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organizowanie otwartych imprez takich, jak: konkursy, przeglądy, zawody, festiwale, warsztaty, happeningi, festyny itp. (również we współpracy z placówkami oświatowymi </w:t>
      </w:r>
      <w:r w:rsidR="00F4224F">
        <w:rPr>
          <w:rFonts w:ascii="Times New Roman" w:eastAsia="MS Mincho" w:hAnsi="Times New Roman" w:cs="Times New Roman"/>
          <w:sz w:val="24"/>
          <w:szCs w:val="24"/>
          <w:lang w:eastAsia="pl-PL"/>
        </w:rPr>
        <w:t>i 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kulturalnymi miasta, regionu, powiatu, województwa oraz organizacjami pozarządowymi),</w:t>
      </w:r>
    </w:p>
    <w:p w14:paraId="4C3EFBD5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prowadzenie różnorodnych akcji, np. charytatywnych i profilaktycznych,</w:t>
      </w:r>
    </w:p>
    <w:p w14:paraId="530154C6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organizowanie różnych form wypoczynku i rekreacji,</w:t>
      </w:r>
    </w:p>
    <w:p w14:paraId="494090AF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organizowanie wydarzeń kulturalnych o zasięgu lokalnym, krajowym i międzynarodowym,</w:t>
      </w:r>
    </w:p>
    <w:p w14:paraId="793AFAAF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metodykę, instruktaż, szkolenia dla pracowników i przedstawicieli amatorskiego ruchu artystycznego,</w:t>
      </w:r>
    </w:p>
    <w:p w14:paraId="5AB2A8F7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prezentowanie dokonań kulturalnych przez organizowanie występów teatralnych, koncertów, seansów filmowych, wystaw, odczytów, przeglądów, turniejów, pokazów,</w:t>
      </w:r>
    </w:p>
    <w:p w14:paraId="56B1FDEB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udzielanie pomocy programowej instytucjom kultury oraz społecznemu ruchowi kulturalnemu, a przede wszystkim amatorskim zespołom artystycznym i regionalnym towarzystwom kultury,</w:t>
      </w:r>
    </w:p>
    <w:p w14:paraId="2D3908F7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budowę platformy informacji kulturalnej w oparciu o tzw. nowe media oraz dostępne formy i środki komunikacji,</w:t>
      </w:r>
    </w:p>
    <w:p w14:paraId="6B9C7484" w14:textId="162E0FA6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organizowanie szkoleń i kursów z różnych dziedzin twórczości kulturalnej, takich jak: taniec, muzyka, plastyka, malarstwo, majsterkowanie, teatr, literatura, poezja, film  i innych,</w:t>
      </w:r>
    </w:p>
    <w:p w14:paraId="2DA23123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rozwijanie wspólnych inicjatyw w zakresie kultury i edukacji z lokalnymi przedsiębiorcami,</w:t>
      </w:r>
    </w:p>
    <w:p w14:paraId="47932B93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dokumentowanie własnej działalności statutowej i działalności amatorskiego ruchu artystycznego oraz wydarzeń kulturalnych w mieście,</w:t>
      </w:r>
    </w:p>
    <w:p w14:paraId="63B30B8A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optymalne wykorzystanie zasobów lokalowych oraz wyposażenia,</w:t>
      </w:r>
    </w:p>
    <w:p w14:paraId="6EDE32D3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gromadzenie i udostępnianie informacji i dokumentacji dotyczących zjawisk kulturowych na terenie miasta,</w:t>
      </w:r>
    </w:p>
    <w:p w14:paraId="326729ED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prowadzenie działań związanych z dystrybucją informacji związanych z miastem oraz jego promocją (informacja kulturalna, społeczna, turystyczna itp.),</w:t>
      </w:r>
    </w:p>
    <w:p w14:paraId="317A02AB" w14:textId="77777777" w:rsid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redakcję czasopism i wydawnictw o charakterze lokalnym,</w:t>
      </w:r>
    </w:p>
    <w:p w14:paraId="3BD10D5C" w14:textId="30C52520" w:rsidR="00795760" w:rsidRPr="00795760" w:rsidRDefault="00795760" w:rsidP="00795760">
      <w:pPr>
        <w:pStyle w:val="Akapitzlist"/>
        <w:widowControl w:val="0"/>
        <w:numPr>
          <w:ilvl w:val="0"/>
          <w:numId w:val="38"/>
        </w:numPr>
        <w:tabs>
          <w:tab w:val="clear" w:pos="284"/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aktywne poszukiwanie możliwości pozyskania pozabudżetowych środków  na realizację celów statutowych.</w:t>
      </w:r>
    </w:p>
    <w:p w14:paraId="001B10AD" w14:textId="77777777" w:rsid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pl-PL"/>
        </w:rPr>
      </w:pPr>
    </w:p>
    <w:p w14:paraId="539B1C0B" w14:textId="295B6742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32"/>
          <w:szCs w:val="32"/>
          <w:lang w:eastAsia="pl-PL"/>
        </w:rPr>
        <w:t xml:space="preserve">ORGANIZACJA BIEŻĄCEJ DZIALNOŚCI </w:t>
      </w:r>
    </w:p>
    <w:p w14:paraId="008FA1B9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KADRY ORAZ STRUKTURA ZATRUDNIENIA</w:t>
      </w:r>
    </w:p>
    <w:p w14:paraId="035E86E9" w14:textId="3295217A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Wraz z rozwojem oferty merytorycznej oraz zmianami zasobów (lokalowych, sprzętowych) którymi dysponuje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środek prowadzona będzie stała optymalizacja zasobów kadrowych obejmująca m.in.:</w:t>
      </w:r>
    </w:p>
    <w:p w14:paraId="76217620" w14:textId="77777777" w:rsidR="00795760" w:rsidRDefault="00795760" w:rsidP="0079576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bieżący monitoring zasobów i potrzeb,</w:t>
      </w:r>
    </w:p>
    <w:p w14:paraId="7323B92A" w14:textId="5F7C8A4A" w:rsidR="00795760" w:rsidRDefault="00795760" w:rsidP="0079576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stałą optymalizację zakresów obowiązków pracowniczych w tym dostosowanie ich do rzeczywistego zakresu wykonywanych czynności w ramach stosunku pracy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i potrzeb ośrodka oraz w celu efektywniejszego wykorzystania zasobów ludzkich,</w:t>
      </w:r>
    </w:p>
    <w:p w14:paraId="296C4156" w14:textId="77777777" w:rsidR="00795760" w:rsidRDefault="00795760" w:rsidP="0079576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rozwój wolontariatu jako struktury skutecznie wspomagającej bieżące działania podejmowane przez ośrodek,</w:t>
      </w:r>
    </w:p>
    <w:p w14:paraId="71F4EAF1" w14:textId="65AE9DC3" w:rsidR="00795760" w:rsidRDefault="00795760" w:rsidP="0079576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zwiększenie zatrudnienia w grupie pracowników merytorycznych (instruktorzy, animatorzy kultury) oraz pracowników administracyjnych (specjalista ds. akustyki i obsługi techniki scenicznej),</w:t>
      </w:r>
    </w:p>
    <w:p w14:paraId="092C448D" w14:textId="5BE60501" w:rsidR="00795760" w:rsidRPr="00795760" w:rsidRDefault="00795760" w:rsidP="0079576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stałe podnoszenie kwalifikacji kadry ośrodka poprzez udział w specjalistycznych szkoleniach i kursach.</w:t>
      </w:r>
    </w:p>
    <w:p w14:paraId="024E97EA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C269273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ECD003A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WIZERUNEK ORAZ DZIAŁANIA MARKETINGOWE</w:t>
      </w:r>
    </w:p>
    <w:p w14:paraId="30A60129" w14:textId="76E72BEF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okresie objętym Programem kontynuowane będą działania związane z budową wizerunku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środka spójnego z jego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m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isją i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w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izją zapoczątkowane i skutecznie realizowane od roku 2015, obejmujące w szczególności:</w:t>
      </w:r>
    </w:p>
    <w:p w14:paraId="3E222E22" w14:textId="77777777" w:rsidR="00795760" w:rsidRDefault="00795760" w:rsidP="0079576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prowadzenie spójnej polityki informacyjnej i promocyjnej w odniesieniu do działalności MOK, oraz wszelkich przejawów kultury związanych z miastem i jego społecznością,</w:t>
      </w:r>
    </w:p>
    <w:p w14:paraId="23A98065" w14:textId="77777777" w:rsidR="00795760" w:rsidRDefault="00795760" w:rsidP="0079576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usystematyzowanie obszarów związanych z identyfikacją wizualną ośrodka</w:t>
      </w:r>
    </w:p>
    <w:p w14:paraId="61CCF53D" w14:textId="77777777" w:rsidR="00795760" w:rsidRDefault="00795760" w:rsidP="0079576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systematyczny rozwój strony internetowej ośrodka,</w:t>
      </w:r>
    </w:p>
    <w:p w14:paraId="1AEF3BED" w14:textId="77777777" w:rsidR="00795760" w:rsidRDefault="00795760" w:rsidP="0079576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pełne wykorzystanie wszystkich dostępnych kanałów dystrybucji informacji o bieżącej działalności ośrodka,</w:t>
      </w:r>
    </w:p>
    <w:p w14:paraId="374F87A4" w14:textId="77777777" w:rsidR="00795760" w:rsidRDefault="00795760" w:rsidP="0079576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aktywna współpraca w zakresie wzajemnej promocji z instytucjami kultury, organizacjami Sławkowa, miast ościennych i regionu,</w:t>
      </w:r>
    </w:p>
    <w:p w14:paraId="11798FCE" w14:textId="77777777" w:rsidR="00795760" w:rsidRDefault="00795760" w:rsidP="0079576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aktywna współpraca z samorządem lokalnym w zakresie wspólnego kreowania informacji kulturalnej,</w:t>
      </w:r>
    </w:p>
    <w:p w14:paraId="165B0A16" w14:textId="77777777" w:rsidR="00795760" w:rsidRDefault="00795760" w:rsidP="0079576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wyznaczenie w przestrzeni miejskiej nowych kanałów i form dystrybucji informacji marketingowej,</w:t>
      </w:r>
    </w:p>
    <w:p w14:paraId="2830492E" w14:textId="77777777" w:rsidR="00795760" w:rsidRDefault="00795760" w:rsidP="0079576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aktywne generowanie i dystrybucja informacji marketingowej skierowanej do mediów (prasa, radio, telewizja, media internetowe),</w:t>
      </w:r>
    </w:p>
    <w:p w14:paraId="6F6B58E5" w14:textId="543E7D6D" w:rsidR="00795760" w:rsidRPr="00795760" w:rsidRDefault="00795760" w:rsidP="0079576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budowa silnych i rozpoznawalnych (również poza miastem czy regionem) form działalności w zakresie kultury (zespoły, grupy, wykonawcy, artyści, wydarzenia kulturalne) i ich aktywna promocja.</w:t>
      </w:r>
    </w:p>
    <w:p w14:paraId="043E4055" w14:textId="18ED841A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Działania te realizowane będą we współpracy z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rganizatorem,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s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amorządem lokalnym oraz osobami, instytucjami oraz organizacjami związanymi funkcjonalnie i merytorycznie z MOK. Pozwoli to na maksymalizację efektywności podejmowanych czynności.</w:t>
      </w:r>
    </w:p>
    <w:p w14:paraId="43047125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C757DD2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WSPÓŁPRACA KULTURALNA</w:t>
      </w:r>
    </w:p>
    <w:p w14:paraId="3300F63C" w14:textId="7C5E9EA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Kluczowe znaczenie w tworzeniu nowych form aktywności MOK ma wzajemna współpraca pomiędzy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środkiem, jako kulturalnym centrum aktywności lokalnej, a społecznością miasta,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s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amorządem i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rganizacjami i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i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nstytucjami działającymi na jego terenie.</w:t>
      </w:r>
    </w:p>
    <w:p w14:paraId="7877E140" w14:textId="54F967A0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Współpraca w zakresie kultury obejmować będzie m.in.:</w:t>
      </w:r>
    </w:p>
    <w:p w14:paraId="4E1C4A60" w14:textId="77777777" w:rsidR="00795760" w:rsidRDefault="00795760" w:rsidP="0079576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działania aktywizujące społeczność kulturalną i tworzenie grup inicjujących, projektujących i realizujących na bazie zasobów ośrodka przedsięwzięcia kulturalne,</w:t>
      </w:r>
    </w:p>
    <w:p w14:paraId="330637B9" w14:textId="77777777" w:rsidR="00795760" w:rsidRDefault="00795760" w:rsidP="0079576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współpracę z samorządem w zakresie realizacji wspólnych projektów, a także wzajemnej promocji podejmowanych działań,</w:t>
      </w:r>
    </w:p>
    <w:p w14:paraId="71C13728" w14:textId="77777777" w:rsidR="00795760" w:rsidRDefault="00795760" w:rsidP="0079576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współdziałanie z placówkami oświatowymi, biblioteką miejską oraz jednostkami samorządowymi związane z realizacją projektów kulturalnych oraz wzajemnym wsparciem i promocją,</w:t>
      </w:r>
    </w:p>
    <w:p w14:paraId="12A2D2E7" w14:textId="77777777" w:rsidR="00795760" w:rsidRDefault="00795760" w:rsidP="0079576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rozwój platformy współdziałania z organizacjami pozarządowymi podejmującymi działania w zakresie kultury,</w:t>
      </w:r>
    </w:p>
    <w:p w14:paraId="7CEC3AEB" w14:textId="77777777" w:rsidR="00795760" w:rsidRDefault="00795760" w:rsidP="0079576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nawiązanie kontaktów z instytucjami kultury miast ościennych i regionu, rozwój wymiany kulturalnej oraz bieżąca współpraca,</w:t>
      </w:r>
    </w:p>
    <w:p w14:paraId="6B84B7CD" w14:textId="0D9D429C" w:rsidR="00795760" w:rsidRPr="00795760" w:rsidRDefault="00795760" w:rsidP="0079576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dialog z krajowymi instytucjami kultury oraz instytucjami artystycznymi.</w:t>
      </w:r>
    </w:p>
    <w:p w14:paraId="03985F0E" w14:textId="77777777" w:rsid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D8C2DD4" w14:textId="0F066689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Wszystkie te działania, ze szczególnym uwzględnie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niem wszelkich form interakcji z 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mieszkańcami,  prowadzić mają do stworzenia atrakcyjnej i szerokiej oferty kulturalnej         dla mieszkańców stanowiącej odpowiedź na zapotrzebowanie lokalnej społeczności.</w:t>
      </w:r>
    </w:p>
    <w:p w14:paraId="65C70FAE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Rozwój wzajemnej współpracy ma istotne znaczenie działalności Ośrodka ponieważ pozwala na podnoszenie skuteczności bieżących działań marketingowo-promocyjnych. </w:t>
      </w:r>
    </w:p>
    <w:p w14:paraId="52E6600E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</w:p>
    <w:p w14:paraId="6AFFCB5B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ZASOBY LOKALOWE ORAZ INFRASTRUKTURA TECHNICZNA</w:t>
      </w:r>
    </w:p>
    <w:p w14:paraId="35755B13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W związku z rozpoczętymi w roku 2019 pracami związanymi z termomodernizacją budynku przy ul. Młyńskiej 14 oraz pracami związanymi z modernizacją budynku przy ul. Rynek 9 zakres prac związanych z utrzymaniem administrowanych przez MOK nieruchomości obejmował będzie w główniej mierze prace związane z ich należytą konserwacją oraz właściwą eksploatacją.</w:t>
      </w:r>
    </w:p>
    <w:p w14:paraId="7233BDB1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6012EAE" w14:textId="34BF3C6F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okresie objętym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p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lanem główne działania skupiać się będą na systematycznej modernizacji lub wymianie zasobów sprzętowych i wyposażenia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środka w szczególności:</w:t>
      </w:r>
    </w:p>
    <w:p w14:paraId="36689AF5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05B7EE4" w14:textId="1598B20E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lastRenderedPageBreak/>
        <w:t>Dla budynku Młyńska 14:</w:t>
      </w:r>
    </w:p>
    <w:p w14:paraId="15337903" w14:textId="77777777" w:rsidR="002750D1" w:rsidRDefault="00795760" w:rsidP="002750D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750D1">
        <w:rPr>
          <w:rFonts w:ascii="Times New Roman" w:eastAsia="MS Mincho" w:hAnsi="Times New Roman" w:cs="Times New Roman"/>
          <w:sz w:val="24"/>
          <w:szCs w:val="24"/>
          <w:lang w:eastAsia="pl-PL"/>
        </w:rPr>
        <w:t>naprawa lub wymiana deskowania sceny,</w:t>
      </w:r>
    </w:p>
    <w:p w14:paraId="5E79BFD9" w14:textId="77777777" w:rsidR="002750D1" w:rsidRDefault="00795760" w:rsidP="002750D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750D1">
        <w:rPr>
          <w:rFonts w:ascii="Times New Roman" w:eastAsia="MS Mincho" w:hAnsi="Times New Roman" w:cs="Times New Roman"/>
          <w:sz w:val="24"/>
          <w:szCs w:val="24"/>
          <w:lang w:eastAsia="pl-PL"/>
        </w:rPr>
        <w:t>wymiana kulis oraz kurtyn (wraz z napędami i sterowaniem),</w:t>
      </w:r>
    </w:p>
    <w:p w14:paraId="1556E07F" w14:textId="77777777" w:rsidR="002750D1" w:rsidRDefault="00795760" w:rsidP="002750D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750D1">
        <w:rPr>
          <w:rFonts w:ascii="Times New Roman" w:eastAsia="MS Mincho" w:hAnsi="Times New Roman" w:cs="Times New Roman"/>
          <w:sz w:val="24"/>
          <w:szCs w:val="24"/>
          <w:lang w:eastAsia="pl-PL"/>
        </w:rPr>
        <w:t>wymiana systemu trawersów oświetleniowych,</w:t>
      </w:r>
    </w:p>
    <w:p w14:paraId="1B79209A" w14:textId="77777777" w:rsidR="002750D1" w:rsidRDefault="00795760" w:rsidP="002750D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750D1">
        <w:rPr>
          <w:rFonts w:ascii="Times New Roman" w:eastAsia="MS Mincho" w:hAnsi="Times New Roman" w:cs="Times New Roman"/>
          <w:sz w:val="24"/>
          <w:szCs w:val="24"/>
          <w:lang w:eastAsia="pl-PL"/>
        </w:rPr>
        <w:t>uzupełnienie wyposażenia (meble) w pracowniach i pomieszczeniach administracyjnych,</w:t>
      </w:r>
    </w:p>
    <w:p w14:paraId="37C02CF2" w14:textId="77777777" w:rsidR="002750D1" w:rsidRDefault="00795760" w:rsidP="002750D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750D1">
        <w:rPr>
          <w:rFonts w:ascii="Times New Roman" w:eastAsia="MS Mincho" w:hAnsi="Times New Roman" w:cs="Times New Roman"/>
          <w:sz w:val="24"/>
          <w:szCs w:val="24"/>
          <w:lang w:eastAsia="pl-PL"/>
        </w:rPr>
        <w:t>zakup instrumentów muzycznych i wyposażenia elektroakustycznego (mikrofony),</w:t>
      </w:r>
    </w:p>
    <w:p w14:paraId="05152042" w14:textId="77777777" w:rsidR="002750D1" w:rsidRDefault="00795760" w:rsidP="002750D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750D1">
        <w:rPr>
          <w:rFonts w:ascii="Times New Roman" w:eastAsia="MS Mincho" w:hAnsi="Times New Roman" w:cs="Times New Roman"/>
          <w:sz w:val="24"/>
          <w:szCs w:val="24"/>
          <w:lang w:eastAsia="pl-PL"/>
        </w:rPr>
        <w:t>zakup wyposażenia sali prób muzycznych,</w:t>
      </w:r>
    </w:p>
    <w:p w14:paraId="3A10E528" w14:textId="16832EB0" w:rsidR="00795760" w:rsidRPr="002750D1" w:rsidRDefault="00795760" w:rsidP="002750D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750D1">
        <w:rPr>
          <w:rFonts w:ascii="Times New Roman" w:eastAsia="MS Mincho" w:hAnsi="Times New Roman" w:cs="Times New Roman"/>
          <w:sz w:val="24"/>
          <w:szCs w:val="24"/>
          <w:lang w:eastAsia="pl-PL"/>
        </w:rPr>
        <w:t>zakup systemu sceny modułowej.</w:t>
      </w:r>
    </w:p>
    <w:p w14:paraId="3533EFE5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9F768A3" w14:textId="41A2DDF2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Dla budynku ul. Rynek 9:</w:t>
      </w:r>
    </w:p>
    <w:p w14:paraId="755724CC" w14:textId="0D3351B4" w:rsidR="00795760" w:rsidRPr="00795760" w:rsidRDefault="00795760" w:rsidP="002750D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zakup ekspozytorów i gablot,</w:t>
      </w:r>
    </w:p>
    <w:p w14:paraId="4050EE28" w14:textId="1A8523BB" w:rsidR="00795760" w:rsidRPr="00795760" w:rsidRDefault="00795760" w:rsidP="002750D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zakup i montaż systemu ekspozycyjnego dla galerii,</w:t>
      </w:r>
    </w:p>
    <w:p w14:paraId="0FDF71B1" w14:textId="7E40BC61" w:rsidR="00795760" w:rsidRPr="00795760" w:rsidRDefault="00795760" w:rsidP="002750D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zakup mebli na potrzeby depozytu archeologicznego,</w:t>
      </w:r>
    </w:p>
    <w:p w14:paraId="0A195EE8" w14:textId="77777777" w:rsidR="00795760" w:rsidRPr="00795760" w:rsidRDefault="00795760" w:rsidP="00795760">
      <w:pPr>
        <w:numPr>
          <w:ilvl w:val="0"/>
          <w:numId w:val="34"/>
        </w:numPr>
        <w:tabs>
          <w:tab w:val="clear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zakup wyposażenia pracowni plastycznej.</w:t>
      </w:r>
    </w:p>
    <w:p w14:paraId="0A5AA853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2F83AEA" w14:textId="2E9D3164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przypadku nabycia lub przekazania do eksploatacji przez Miejski Ośrodek Kultury, </w:t>
      </w:r>
      <w:r w:rsidR="00F4224F">
        <w:rPr>
          <w:rFonts w:ascii="Times New Roman" w:eastAsia="MS Mincho" w:hAnsi="Times New Roman" w:cs="Times New Roman"/>
          <w:sz w:val="24"/>
          <w:szCs w:val="24"/>
          <w:lang w:eastAsia="pl-PL"/>
        </w:rPr>
        <w:t>w 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przedmiotowym okresie, innych nieruchomości lub infrastruktury technicznej prowadzone będą bieżące dziania związane z ich utrzymaniem i użytkowaniem zgodnie z założonym przeznaczeniem.</w:t>
      </w:r>
    </w:p>
    <w:p w14:paraId="444B8348" w14:textId="77777777" w:rsidR="002750D1" w:rsidRDefault="002750D1" w:rsidP="0079576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pl-PL"/>
        </w:rPr>
      </w:pPr>
    </w:p>
    <w:p w14:paraId="17F8F6C8" w14:textId="77777777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pl-PL"/>
        </w:rPr>
      </w:pPr>
      <w:r w:rsidRPr="00795760">
        <w:rPr>
          <w:rFonts w:ascii="Times New Roman" w:eastAsia="MS Mincho" w:hAnsi="Times New Roman" w:cs="Times New Roman"/>
          <w:b/>
          <w:bCs/>
          <w:sz w:val="28"/>
          <w:szCs w:val="28"/>
          <w:lang w:eastAsia="pl-PL"/>
        </w:rPr>
        <w:t>POLITYKA FINANSOWA I ŹRÓDŁA FINANSOWANIA</w:t>
      </w:r>
    </w:p>
    <w:p w14:paraId="5B49536A" w14:textId="342DFB68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Podstawowymi założeniami programu działania Miejskiego Ośrodka Kultury w Sławkowie   </w:t>
      </w:r>
      <w:r w:rsidR="00F4224F">
        <w:rPr>
          <w:rFonts w:ascii="Times New Roman" w:eastAsia="MS Mincho" w:hAnsi="Times New Roman" w:cs="Times New Roman"/>
          <w:sz w:val="24"/>
          <w:szCs w:val="24"/>
          <w:lang w:eastAsia="pl-PL"/>
        </w:rPr>
        <w:t>w 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obrębie prowadzonej polityki finansowej będzie stała analiza i optymalizacja bieżących wydatków oraz systematycznie zwiększenie udziału w budżecie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p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lacówki środków pozyskanych ze źródeł innych niż pochodzących z dotacji podmiotowej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rganizatora.</w:t>
      </w:r>
    </w:p>
    <w:p w14:paraId="74B31A58" w14:textId="10C85CA4" w:rsidR="00795760" w:rsidRPr="00795760" w:rsidRDefault="00795760" w:rsidP="007957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Podstawowymi działaniami jakie będą podejmowane w tym celu będzie pozyskiwanie środków z następujących źródeł:</w:t>
      </w:r>
    </w:p>
    <w:p w14:paraId="183A7BB7" w14:textId="29802D1E" w:rsidR="00795760" w:rsidRPr="00795760" w:rsidRDefault="00795760" w:rsidP="002750D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najem powierzchni w administrowanych przez MOK budynkach,</w:t>
      </w:r>
    </w:p>
    <w:p w14:paraId="68069CEB" w14:textId="48BD866A" w:rsidR="00795760" w:rsidRPr="00795760" w:rsidRDefault="00795760" w:rsidP="0079576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najem wyposażenia,</w:t>
      </w:r>
    </w:p>
    <w:p w14:paraId="15E5734F" w14:textId="1450D042" w:rsidR="00795760" w:rsidRPr="00795760" w:rsidRDefault="00795760" w:rsidP="002750D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wpływy z tytułu odpłatności za zajęcia,</w:t>
      </w:r>
    </w:p>
    <w:p w14:paraId="7F67B066" w14:textId="1F27D714" w:rsidR="00795760" w:rsidRPr="00795760" w:rsidRDefault="00795760" w:rsidP="002750D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wpływy z biletów,</w:t>
      </w:r>
    </w:p>
    <w:p w14:paraId="0C220F96" w14:textId="0CE5AF4B" w:rsidR="00795760" w:rsidRPr="00795760" w:rsidRDefault="00795760" w:rsidP="002750D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komercyjna działalność z zakresu edukacji artystycznej i kulturalnej</w:t>
      </w:r>
    </w:p>
    <w:p w14:paraId="0E58262C" w14:textId="0F9199FB" w:rsidR="00795760" w:rsidRPr="00795760" w:rsidRDefault="00795760" w:rsidP="002750D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darowizny,</w:t>
      </w:r>
    </w:p>
    <w:p w14:paraId="7FCE724D" w14:textId="136F2609" w:rsidR="00795760" w:rsidRPr="00795760" w:rsidRDefault="00795760" w:rsidP="002750D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umowy sponsorskie,</w:t>
      </w:r>
    </w:p>
    <w:p w14:paraId="6A78C01F" w14:textId="467DDAED" w:rsidR="00795760" w:rsidRPr="00795760" w:rsidRDefault="00795760" w:rsidP="002750D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przychody z działalności handlowej (wyroby rękodzielnicze, dzieła sztuki, artykuły przemysłowe),</w:t>
      </w:r>
    </w:p>
    <w:p w14:paraId="0BDC8BB1" w14:textId="32B81F04" w:rsidR="00795760" w:rsidRPr="00795760" w:rsidRDefault="00795760" w:rsidP="002750D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działalność agencyjna,</w:t>
      </w:r>
    </w:p>
    <w:p w14:paraId="26E7C90A" w14:textId="26F14DFE" w:rsidR="00795760" w:rsidRPr="00795760" w:rsidRDefault="00795760" w:rsidP="00795760">
      <w:pPr>
        <w:numPr>
          <w:ilvl w:val="0"/>
          <w:numId w:val="35"/>
        </w:numPr>
        <w:tabs>
          <w:tab w:val="clear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środki pozyskane z grantów przyznane na realizację projektów w ramach programów organizowanych przez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f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irmy,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i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nstytucje i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</w:t>
      </w: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>rganizacje (fundusze strukturalne, programy krajowe i europejskie, krajowe środki publiczne, krajowe fundacje prywatne).</w:t>
      </w:r>
    </w:p>
    <w:p w14:paraId="25183FE7" w14:textId="77777777" w:rsidR="00795760" w:rsidRPr="00795760" w:rsidRDefault="00795760" w:rsidP="0079576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FC1530A" w14:textId="77777777" w:rsidR="00795760" w:rsidRPr="00795760" w:rsidRDefault="00795760" w:rsidP="0079576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69BABB4" w14:textId="77777777" w:rsidR="00795760" w:rsidRPr="00795760" w:rsidRDefault="00795760" w:rsidP="0079576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D170901" w14:textId="77777777" w:rsidR="00795760" w:rsidRPr="00795760" w:rsidRDefault="00795760" w:rsidP="0079576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7C16BCA" w14:textId="77777777" w:rsidR="00795760" w:rsidRPr="00795760" w:rsidRDefault="00795760" w:rsidP="0079576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75CA737" w14:textId="77EB56E8" w:rsidR="00795760" w:rsidRPr="002750D1" w:rsidRDefault="00795760" w:rsidP="002750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9576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</w:p>
    <w:sectPr w:rsidR="00795760" w:rsidRPr="002750D1" w:rsidSect="001668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5451" w14:textId="77777777" w:rsidR="00D15545" w:rsidRDefault="00D15545" w:rsidP="0016684F">
      <w:pPr>
        <w:spacing w:after="0" w:line="240" w:lineRule="auto"/>
      </w:pPr>
      <w:r>
        <w:separator/>
      </w:r>
    </w:p>
  </w:endnote>
  <w:endnote w:type="continuationSeparator" w:id="0">
    <w:p w14:paraId="070DF2EC" w14:textId="77777777" w:rsidR="00D15545" w:rsidRDefault="00D15545" w:rsidP="0016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84196"/>
      <w:docPartObj>
        <w:docPartGallery w:val="Page Numbers (Bottom of Page)"/>
        <w:docPartUnique/>
      </w:docPartObj>
    </w:sdtPr>
    <w:sdtEndPr/>
    <w:sdtContent>
      <w:p w14:paraId="7486D3C1" w14:textId="23F35F26" w:rsidR="00243EAE" w:rsidRDefault="00243E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63">
          <w:rPr>
            <w:noProof/>
          </w:rPr>
          <w:t>5</w:t>
        </w:r>
        <w:r>
          <w:fldChar w:fldCharType="end"/>
        </w:r>
      </w:p>
    </w:sdtContent>
  </w:sdt>
  <w:p w14:paraId="15A88E96" w14:textId="77777777" w:rsidR="00243EAE" w:rsidRDefault="00243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494A4" w14:textId="77777777" w:rsidR="00D15545" w:rsidRDefault="00D15545" w:rsidP="0016684F">
      <w:pPr>
        <w:spacing w:after="0" w:line="240" w:lineRule="auto"/>
      </w:pPr>
      <w:r>
        <w:separator/>
      </w:r>
    </w:p>
  </w:footnote>
  <w:footnote w:type="continuationSeparator" w:id="0">
    <w:p w14:paraId="06671EA4" w14:textId="77777777" w:rsidR="00D15545" w:rsidRDefault="00D15545" w:rsidP="0016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2CC6FD"/>
    <w:multiLevelType w:val="hybridMultilevel"/>
    <w:tmpl w:val="C0E45B8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hybridMultilevel"/>
    <w:tmpl w:val="0000000C"/>
    <w:lvl w:ilvl="0" w:tplc="0000044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D"/>
    <w:multiLevelType w:val="hybridMultilevel"/>
    <w:tmpl w:val="0000000D"/>
    <w:lvl w:ilvl="0" w:tplc="000004B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E"/>
    <w:multiLevelType w:val="hybridMultilevel"/>
    <w:tmpl w:val="0000000E"/>
    <w:lvl w:ilvl="0" w:tplc="0000051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F"/>
    <w:multiLevelType w:val="hybridMultilevel"/>
    <w:tmpl w:val="0000000F"/>
    <w:lvl w:ilvl="0" w:tplc="0000057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0"/>
    <w:multiLevelType w:val="hybridMultilevel"/>
    <w:tmpl w:val="00000010"/>
    <w:lvl w:ilvl="0" w:tplc="000005D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964DB1"/>
    <w:multiLevelType w:val="hybridMultilevel"/>
    <w:tmpl w:val="882A50E2"/>
    <w:lvl w:ilvl="0" w:tplc="0000044D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4C61"/>
    <w:multiLevelType w:val="hybridMultilevel"/>
    <w:tmpl w:val="95EAA918"/>
    <w:lvl w:ilvl="0" w:tplc="B65EB40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9194B"/>
    <w:multiLevelType w:val="hybridMultilevel"/>
    <w:tmpl w:val="54303B9C"/>
    <w:lvl w:ilvl="0" w:tplc="9056AA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E0607"/>
    <w:multiLevelType w:val="hybridMultilevel"/>
    <w:tmpl w:val="215E671E"/>
    <w:lvl w:ilvl="0" w:tplc="3AC88E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1D98"/>
    <w:multiLevelType w:val="hybridMultilevel"/>
    <w:tmpl w:val="7FF8D01C"/>
    <w:lvl w:ilvl="0" w:tplc="C32ACD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569A0"/>
    <w:multiLevelType w:val="hybridMultilevel"/>
    <w:tmpl w:val="EAECFF50"/>
    <w:lvl w:ilvl="0" w:tplc="0000044D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5107E"/>
    <w:multiLevelType w:val="hybridMultilevel"/>
    <w:tmpl w:val="5A329094"/>
    <w:lvl w:ilvl="0" w:tplc="DA16F598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E6EBA"/>
    <w:multiLevelType w:val="hybridMultilevel"/>
    <w:tmpl w:val="297A783A"/>
    <w:lvl w:ilvl="0" w:tplc="5B1C99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E5E9A"/>
    <w:multiLevelType w:val="hybridMultilevel"/>
    <w:tmpl w:val="20F24536"/>
    <w:lvl w:ilvl="0" w:tplc="578860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B1ACF"/>
    <w:multiLevelType w:val="hybridMultilevel"/>
    <w:tmpl w:val="FFFC1914"/>
    <w:lvl w:ilvl="0" w:tplc="578860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07A72"/>
    <w:multiLevelType w:val="hybridMultilevel"/>
    <w:tmpl w:val="03A89392"/>
    <w:lvl w:ilvl="0" w:tplc="B912A02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A31C1"/>
    <w:multiLevelType w:val="hybridMultilevel"/>
    <w:tmpl w:val="C1E86822"/>
    <w:lvl w:ilvl="0" w:tplc="D78003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41145"/>
    <w:multiLevelType w:val="hybridMultilevel"/>
    <w:tmpl w:val="F8A8FB68"/>
    <w:lvl w:ilvl="0" w:tplc="5B1C99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E255C"/>
    <w:multiLevelType w:val="hybridMultilevel"/>
    <w:tmpl w:val="E6DAC828"/>
    <w:lvl w:ilvl="0" w:tplc="578860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A65E2"/>
    <w:multiLevelType w:val="hybridMultilevel"/>
    <w:tmpl w:val="BFBAE7CC"/>
    <w:lvl w:ilvl="0" w:tplc="578860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71B9A"/>
    <w:multiLevelType w:val="hybridMultilevel"/>
    <w:tmpl w:val="128E332E"/>
    <w:lvl w:ilvl="0" w:tplc="984C412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A2144"/>
    <w:multiLevelType w:val="hybridMultilevel"/>
    <w:tmpl w:val="A5FAD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9E5E4"/>
    <w:multiLevelType w:val="hybridMultilevel"/>
    <w:tmpl w:val="1B557F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B51401C"/>
    <w:multiLevelType w:val="hybridMultilevel"/>
    <w:tmpl w:val="7D5006E2"/>
    <w:lvl w:ilvl="0" w:tplc="05E8CF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40754"/>
    <w:multiLevelType w:val="hybridMultilevel"/>
    <w:tmpl w:val="46221952"/>
    <w:lvl w:ilvl="0" w:tplc="446EB7B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E0775"/>
    <w:multiLevelType w:val="hybridMultilevel"/>
    <w:tmpl w:val="3B0829CC"/>
    <w:lvl w:ilvl="0" w:tplc="17B2619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5256"/>
    <w:multiLevelType w:val="hybridMultilevel"/>
    <w:tmpl w:val="D32CF9A2"/>
    <w:lvl w:ilvl="0" w:tplc="5B1C99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B478A"/>
    <w:multiLevelType w:val="hybridMultilevel"/>
    <w:tmpl w:val="876CBC20"/>
    <w:lvl w:ilvl="0" w:tplc="9738C3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1372A"/>
    <w:multiLevelType w:val="hybridMultilevel"/>
    <w:tmpl w:val="A978DFAA"/>
    <w:lvl w:ilvl="0" w:tplc="23F6ED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903E3"/>
    <w:multiLevelType w:val="hybridMultilevel"/>
    <w:tmpl w:val="187243C4"/>
    <w:lvl w:ilvl="0" w:tplc="CD7C9F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91B91"/>
    <w:multiLevelType w:val="hybridMultilevel"/>
    <w:tmpl w:val="924CE536"/>
    <w:lvl w:ilvl="0" w:tplc="578860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1613B"/>
    <w:multiLevelType w:val="hybridMultilevel"/>
    <w:tmpl w:val="AD74D5FC"/>
    <w:lvl w:ilvl="0" w:tplc="446EB7B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A6F79"/>
    <w:multiLevelType w:val="hybridMultilevel"/>
    <w:tmpl w:val="6AE43B68"/>
    <w:lvl w:ilvl="0" w:tplc="578860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109D6"/>
    <w:multiLevelType w:val="hybridMultilevel"/>
    <w:tmpl w:val="EC481EC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705D5"/>
    <w:multiLevelType w:val="hybridMultilevel"/>
    <w:tmpl w:val="F4748E0A"/>
    <w:lvl w:ilvl="0" w:tplc="5B1C99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637B"/>
    <w:multiLevelType w:val="hybridMultilevel"/>
    <w:tmpl w:val="6A1AD878"/>
    <w:lvl w:ilvl="0" w:tplc="5B1C99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34EF9"/>
    <w:multiLevelType w:val="hybridMultilevel"/>
    <w:tmpl w:val="C70CB9A0"/>
    <w:lvl w:ilvl="0" w:tplc="578860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B7743"/>
    <w:multiLevelType w:val="hybridMultilevel"/>
    <w:tmpl w:val="AB30DE44"/>
    <w:lvl w:ilvl="0" w:tplc="4FD40D76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C6C65"/>
    <w:multiLevelType w:val="hybridMultilevel"/>
    <w:tmpl w:val="33CEB13C"/>
    <w:lvl w:ilvl="0" w:tplc="92184FD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B0026"/>
    <w:multiLevelType w:val="hybridMultilevel"/>
    <w:tmpl w:val="3CB2D98C"/>
    <w:lvl w:ilvl="0" w:tplc="9C04EB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473F6"/>
    <w:multiLevelType w:val="hybridMultilevel"/>
    <w:tmpl w:val="9A7040F0"/>
    <w:lvl w:ilvl="0" w:tplc="290E70E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8"/>
  </w:num>
  <w:num w:numId="5">
    <w:abstractNumId w:val="35"/>
  </w:num>
  <w:num w:numId="6">
    <w:abstractNumId w:val="36"/>
  </w:num>
  <w:num w:numId="7">
    <w:abstractNumId w:val="13"/>
  </w:num>
  <w:num w:numId="8">
    <w:abstractNumId w:val="27"/>
  </w:num>
  <w:num w:numId="9">
    <w:abstractNumId w:val="10"/>
  </w:num>
  <w:num w:numId="10">
    <w:abstractNumId w:val="25"/>
  </w:num>
  <w:num w:numId="11">
    <w:abstractNumId w:val="32"/>
  </w:num>
  <w:num w:numId="12">
    <w:abstractNumId w:val="24"/>
  </w:num>
  <w:num w:numId="13">
    <w:abstractNumId w:val="26"/>
  </w:num>
  <w:num w:numId="14">
    <w:abstractNumId w:val="9"/>
  </w:num>
  <w:num w:numId="15">
    <w:abstractNumId w:val="21"/>
  </w:num>
  <w:num w:numId="16">
    <w:abstractNumId w:val="39"/>
  </w:num>
  <w:num w:numId="17">
    <w:abstractNumId w:val="28"/>
  </w:num>
  <w:num w:numId="18">
    <w:abstractNumId w:val="29"/>
  </w:num>
  <w:num w:numId="19">
    <w:abstractNumId w:val="38"/>
  </w:num>
  <w:num w:numId="20">
    <w:abstractNumId w:val="30"/>
  </w:num>
  <w:num w:numId="21">
    <w:abstractNumId w:val="12"/>
  </w:num>
  <w:num w:numId="22">
    <w:abstractNumId w:val="22"/>
  </w:num>
  <w:num w:numId="23">
    <w:abstractNumId w:val="40"/>
  </w:num>
  <w:num w:numId="24">
    <w:abstractNumId w:val="8"/>
  </w:num>
  <w:num w:numId="25">
    <w:abstractNumId w:val="7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11"/>
  </w:num>
  <w:num w:numId="32">
    <w:abstractNumId w:val="6"/>
  </w:num>
  <w:num w:numId="33">
    <w:abstractNumId w:val="34"/>
  </w:num>
  <w:num w:numId="34">
    <w:abstractNumId w:val="41"/>
  </w:num>
  <w:num w:numId="35">
    <w:abstractNumId w:val="16"/>
  </w:num>
  <w:num w:numId="36">
    <w:abstractNumId w:val="15"/>
  </w:num>
  <w:num w:numId="37">
    <w:abstractNumId w:val="33"/>
  </w:num>
  <w:num w:numId="38">
    <w:abstractNumId w:val="37"/>
  </w:num>
  <w:num w:numId="39">
    <w:abstractNumId w:val="20"/>
  </w:num>
  <w:num w:numId="40">
    <w:abstractNumId w:val="31"/>
  </w:num>
  <w:num w:numId="41">
    <w:abstractNumId w:val="1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60"/>
    <w:rsid w:val="000907EA"/>
    <w:rsid w:val="00112C0B"/>
    <w:rsid w:val="00127E0D"/>
    <w:rsid w:val="0014351A"/>
    <w:rsid w:val="00160460"/>
    <w:rsid w:val="0016684F"/>
    <w:rsid w:val="00234A90"/>
    <w:rsid w:val="00243EAE"/>
    <w:rsid w:val="002750D1"/>
    <w:rsid w:val="002D6C35"/>
    <w:rsid w:val="00317711"/>
    <w:rsid w:val="00411F4E"/>
    <w:rsid w:val="004F3D13"/>
    <w:rsid w:val="00523A21"/>
    <w:rsid w:val="005519DF"/>
    <w:rsid w:val="005E3DBE"/>
    <w:rsid w:val="00665853"/>
    <w:rsid w:val="00680B74"/>
    <w:rsid w:val="00712C01"/>
    <w:rsid w:val="00795760"/>
    <w:rsid w:val="007B170B"/>
    <w:rsid w:val="007D195A"/>
    <w:rsid w:val="0085517A"/>
    <w:rsid w:val="008E51FF"/>
    <w:rsid w:val="009244EA"/>
    <w:rsid w:val="00A313C2"/>
    <w:rsid w:val="00B21C6A"/>
    <w:rsid w:val="00B85E7D"/>
    <w:rsid w:val="00BA694C"/>
    <w:rsid w:val="00BF1FAA"/>
    <w:rsid w:val="00C126A6"/>
    <w:rsid w:val="00C35DF1"/>
    <w:rsid w:val="00C97963"/>
    <w:rsid w:val="00D15545"/>
    <w:rsid w:val="00D23581"/>
    <w:rsid w:val="00D5753F"/>
    <w:rsid w:val="00DE60FB"/>
    <w:rsid w:val="00F23FB3"/>
    <w:rsid w:val="00F30D8F"/>
    <w:rsid w:val="00F4224F"/>
    <w:rsid w:val="00F923E0"/>
    <w:rsid w:val="00FB3EAE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6D50"/>
  <w15:docId w15:val="{8E4FA2B8-BD8D-4254-BBCD-4B4057CE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84F"/>
  </w:style>
  <w:style w:type="paragraph" w:styleId="Stopka">
    <w:name w:val="footer"/>
    <w:basedOn w:val="Normalny"/>
    <w:link w:val="StopkaZnak"/>
    <w:uiPriority w:val="99"/>
    <w:unhideWhenUsed/>
    <w:rsid w:val="0016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84F"/>
  </w:style>
  <w:style w:type="character" w:styleId="Odwoaniedokomentarza">
    <w:name w:val="annotation reference"/>
    <w:basedOn w:val="Domylnaczcionkaakapitu"/>
    <w:uiPriority w:val="99"/>
    <w:semiHidden/>
    <w:unhideWhenUsed/>
    <w:rsid w:val="00B85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E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Dróżdż</dc:creator>
  <cp:keywords/>
  <dc:description/>
  <cp:lastModifiedBy>Marta Sekuła</cp:lastModifiedBy>
  <cp:revision>3</cp:revision>
  <cp:lastPrinted>2019-06-17T06:59:00Z</cp:lastPrinted>
  <dcterms:created xsi:type="dcterms:W3CDTF">2019-06-21T12:09:00Z</dcterms:created>
  <dcterms:modified xsi:type="dcterms:W3CDTF">2019-06-21T12:10:00Z</dcterms:modified>
</cp:coreProperties>
</file>