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A" w:rsidRPr="001959CA" w:rsidRDefault="001959CA" w:rsidP="001959CA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Wykres nr 1</w:t>
      </w:r>
    </w:p>
    <w:p w:rsidR="00134DCF" w:rsidRPr="001959CA" w:rsidRDefault="001959CA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GoBack"/>
      <w:r w:rsidR="002D1F5A">
        <w:rPr>
          <w:noProof/>
          <w:lang w:eastAsia="pl-PL"/>
        </w:rPr>
        <w:drawing>
          <wp:inline distT="0" distB="0" distL="0" distR="0" wp14:anchorId="45DE64D5" wp14:editId="16D39B22">
            <wp:extent cx="8891270" cy="5046980"/>
            <wp:effectExtent l="0" t="0" r="5080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61" w:rsidRDefault="00190C61" w:rsidP="001959CA">
      <w:pPr>
        <w:spacing w:after="0" w:line="240" w:lineRule="auto"/>
      </w:pPr>
      <w:r>
        <w:separator/>
      </w:r>
    </w:p>
  </w:endnote>
  <w:endnote w:type="continuationSeparator" w:id="0">
    <w:p w:rsidR="00190C61" w:rsidRDefault="00190C61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61" w:rsidRDefault="00190C61" w:rsidP="001959CA">
      <w:pPr>
        <w:spacing w:after="0" w:line="240" w:lineRule="auto"/>
      </w:pPr>
      <w:r>
        <w:separator/>
      </w:r>
    </w:p>
  </w:footnote>
  <w:footnote w:type="continuationSeparator" w:id="0">
    <w:p w:rsidR="00190C61" w:rsidRDefault="00190C61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134DCF"/>
    <w:rsid w:val="00190C61"/>
    <w:rsid w:val="001959CA"/>
    <w:rsid w:val="002D1F5A"/>
    <w:rsid w:val="003D0FE2"/>
    <w:rsid w:val="004D17CB"/>
    <w:rsid w:val="0057307B"/>
    <w:rsid w:val="007D2E30"/>
    <w:rsid w:val="008765A8"/>
    <w:rsid w:val="00A05B51"/>
    <w:rsid w:val="00A73DA2"/>
    <w:rsid w:val="00B07078"/>
    <w:rsid w:val="00BB5602"/>
    <w:rsid w:val="00ED433D"/>
    <w:rsid w:val="00F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2000">
                <a:solidFill>
                  <a:schemeClr val="tx1"/>
                </a:solidFill>
              </a:rPr>
              <a:t>Mienie komunalne Gminy Sławków (wartość księgowa)  </a:t>
            </a:r>
          </a:p>
          <a:p>
            <a:pPr>
              <a:defRPr sz="2000">
                <a:solidFill>
                  <a:schemeClr val="tx1"/>
                </a:solidFill>
              </a:defRPr>
            </a:pPr>
            <a:r>
              <a:rPr lang="pl-PL" sz="2000">
                <a:solidFill>
                  <a:schemeClr val="tx1"/>
                </a:solidFill>
              </a:rPr>
              <a:t>- stan na 31.12.2017 </a:t>
            </a:r>
            <a:r>
              <a:rPr lang="en-US" sz="2000">
                <a:solidFill>
                  <a:schemeClr val="tx1"/>
                </a:solidFill>
              </a:rPr>
              <a:t>r.</a:t>
            </a:r>
          </a:p>
        </c:rich>
      </c:tx>
      <c:layout>
        <c:manualLayout>
          <c:xMode val="edge"/>
          <c:yMode val="edge"/>
          <c:x val="0.22294505051702662"/>
          <c:y val="2.33917777821693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640668408778435E-2"/>
          <c:y val="0.38619265776613376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213-41CA-A194-F61158299183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213-41CA-A194-F61158299183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213-41CA-A194-F6115829918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213-41CA-A194-F61158299183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C213-41CA-A194-F61158299183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C213-41CA-A194-F61158299183}"/>
              </c:ext>
            </c:extLst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C213-41CA-A194-F61158299183}"/>
              </c:ext>
            </c:extLst>
          </c:dPt>
          <c:dLbls>
            <c:dLbl>
              <c:idx val="0"/>
              <c:layout>
                <c:manualLayout>
                  <c:x val="0.19945151876508074"/>
                  <c:y val="0.14054952415368233"/>
                </c:manualLayout>
              </c:layout>
              <c:tx>
                <c:rich>
                  <a:bodyPr/>
                  <a:lstStyle/>
                  <a:p>
                    <a:fld id="{2D92EA13-579B-4BFE-94C1-44332996447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2A5CD113-E471-444D-A80E-A4BC3DB4D1A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6710099239015"/>
                      <c:h val="0.10820439653201058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C213-41CA-A194-F61158299183}"/>
                </c:ext>
              </c:extLst>
            </c:dLbl>
            <c:dLbl>
              <c:idx val="1"/>
              <c:layout>
                <c:manualLayout>
                  <c:x val="-0.41498613406439289"/>
                  <c:y val="-0.10442358015773957"/>
                </c:manualLayout>
              </c:layout>
              <c:tx>
                <c:rich>
                  <a:bodyPr/>
                  <a:lstStyle/>
                  <a:p>
                    <a:fld id="{10A49A0A-AA02-4F48-B07B-CFE7F2B48DC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</a:t>
                    </a:r>
                    <a:fld id="{541DF940-1299-46E2-8B47-F41E34848D4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85405001603304"/>
                      <c:h val="0.14502738422414529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C213-41CA-A194-F61158299183}"/>
                </c:ext>
              </c:extLst>
            </c:dLbl>
            <c:dLbl>
              <c:idx val="2"/>
              <c:layout>
                <c:manualLayout>
                  <c:x val="-6.756614742560392E-2"/>
                  <c:y val="0.13991236861644613"/>
                </c:manualLayout>
              </c:layout>
              <c:tx>
                <c:rich>
                  <a:bodyPr/>
                  <a:lstStyle/>
                  <a:p>
                    <a:fld id="{8086E192-C966-46A4-A4B4-3CF9037A558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3F17420B-5576-407A-BD34-2959680D540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53618336572757"/>
                      <c:h val="0.1855461857480428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C213-41CA-A194-F61158299183}"/>
                </c:ext>
              </c:extLst>
            </c:dLbl>
            <c:dLbl>
              <c:idx val="3"/>
              <c:layout>
                <c:manualLayout>
                  <c:x val="-0.15291787555061931"/>
                  <c:y val="-7.0401761753792411E-2"/>
                </c:manualLayout>
              </c:layout>
              <c:tx>
                <c:rich>
                  <a:bodyPr/>
                  <a:lstStyle/>
                  <a:p>
                    <a:fld id="{C9375836-01DA-4B16-9574-B8E694688EE9}" type="CELLRANGE">
                      <a:rPr lang="en-US" baseline="0">
                        <a:solidFill>
                          <a:schemeClr val="tx1"/>
                        </a:solidFill>
                      </a:rPr>
                      <a:pPr/>
                      <a:t>[ZAKRES KOMÓREK]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            </a:t>
                    </a:r>
                    <a:fld id="{11D2FC03-73D1-452B-81D6-15A5A1576209}" type="CATEGORYNAME">
                      <a:rPr lang="en-US" baseline="0">
                        <a:solidFill>
                          <a:schemeClr val="tx1"/>
                        </a:solidFill>
                      </a:rPr>
                      <a:pPr/>
                      <a:t>[NAZWA KATEGORII]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9440496127099"/>
                      <c:h val="0.16189899702396285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C213-41CA-A194-F61158299183}"/>
                </c:ext>
              </c:extLst>
            </c:dLbl>
            <c:dLbl>
              <c:idx val="4"/>
              <c:layout>
                <c:manualLayout>
                  <c:x val="4.6067780681297396E-2"/>
                  <c:y val="-0.108211630920553"/>
                </c:manualLayout>
              </c:layout>
              <c:tx>
                <c:rich>
                  <a:bodyPr/>
                  <a:lstStyle/>
                  <a:p>
                    <a:fld id="{B9B8B93C-EBBD-4A6C-8FE7-4CB121ACBF4E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</a:t>
                    </a:r>
                    <a:fld id="{379BBA06-28D5-4AC0-BDBA-C039BB32EB9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1178680183475"/>
                      <c:h val="0.10653907557924513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C213-41CA-A194-F61158299183}"/>
                </c:ext>
              </c:extLst>
            </c:dLbl>
            <c:dLbl>
              <c:idx val="5"/>
              <c:layout>
                <c:manualLayout>
                  <c:x val="0.21059556882878808"/>
                  <c:y val="-0.11243545513832151"/>
                </c:manualLayout>
              </c:layout>
              <c:tx>
                <c:rich>
                  <a:bodyPr/>
                  <a:lstStyle/>
                  <a:p>
                    <a:fld id="{51C35D30-02E7-44CF-B7E9-4B1621F3B68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</a:t>
                    </a:r>
                    <a:fld id="{2C3EDD52-E911-4F8C-86E7-6B2A3FDDC24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C213-41CA-A194-F61158299183}"/>
                </c:ext>
              </c:extLst>
            </c:dLbl>
            <c:dLbl>
              <c:idx val="6"/>
              <c:layout>
                <c:manualLayout>
                  <c:x val="0.38686141712991806"/>
                  <c:y val="-5.6071804658805041E-3"/>
                </c:manualLayout>
              </c:layout>
              <c:tx>
                <c:rich>
                  <a:bodyPr/>
                  <a:lstStyle/>
                  <a:p>
                    <a:fld id="{12665698-601B-4B13-8BBE-0E21EFC2C46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                  </a:t>
                    </a:r>
                    <a:fld id="{52E518F9-0D57-494F-986B-AC73B412272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22500353929068"/>
                      <c:h val="0.14463430695263557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C213-41CA-A194-F6115829918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#,##0.00</c:formatCode>
                <c:ptCount val="7"/>
                <c:pt idx="0">
                  <c:v>14463276.02</c:v>
                </c:pt>
                <c:pt idx="1">
                  <c:v>100909488.03</c:v>
                </c:pt>
                <c:pt idx="2">
                  <c:v>5999848.0800000001</c:v>
                </c:pt>
                <c:pt idx="3">
                  <c:v>1700208.48</c:v>
                </c:pt>
                <c:pt idx="4">
                  <c:v>4488525.6399999997</c:v>
                </c:pt>
                <c:pt idx="5">
                  <c:v>5732864</c:v>
                </c:pt>
                <c:pt idx="6">
                  <c:v>568964.05000000005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14 463 276,02</c:v>
                  </c:pt>
                  <c:pt idx="1">
                    <c:v>100 909 488,03</c:v>
                  </c:pt>
                  <c:pt idx="2">
                    <c:v>5 999 848,08</c:v>
                  </c:pt>
                  <c:pt idx="3">
                    <c:v>1 700 208,48</c:v>
                  </c:pt>
                  <c:pt idx="4">
                    <c:v>4 488 525,64</c:v>
                  </c:pt>
                  <c:pt idx="5">
                    <c:v>5 732 864,00</c:v>
                  </c:pt>
                  <c:pt idx="6">
                    <c:v>568 964,05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C213-41CA-A194-F61158299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9</cp:revision>
  <cp:lastPrinted>2017-03-23T11:39:00Z</cp:lastPrinted>
  <dcterms:created xsi:type="dcterms:W3CDTF">2017-03-23T08:21:00Z</dcterms:created>
  <dcterms:modified xsi:type="dcterms:W3CDTF">2018-03-22T11:48:00Z</dcterms:modified>
</cp:coreProperties>
</file>