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49874" w14:textId="77777777" w:rsidR="00795760" w:rsidRPr="00795760" w:rsidRDefault="00795760" w:rsidP="00795760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Załącznik Nr 1 do umowy określającej warunki </w:t>
      </w:r>
    </w:p>
    <w:p w14:paraId="36F94D64" w14:textId="77777777" w:rsidR="00795760" w:rsidRPr="00795760" w:rsidRDefault="00795760" w:rsidP="00795760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organizacyjno-finansowe działalności oraz programu działania </w:t>
      </w:r>
    </w:p>
    <w:p w14:paraId="151AD876" w14:textId="77777777" w:rsidR="00795760" w:rsidRPr="00795760" w:rsidRDefault="00795760" w:rsidP="00795760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Miejskiego Ośrodka Kultury w Sławkowie</w:t>
      </w:r>
    </w:p>
    <w:p w14:paraId="41EEE642" w14:textId="77777777" w:rsidR="00795760" w:rsidRPr="00795760" w:rsidRDefault="00795760" w:rsidP="0079576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05043F15" w14:textId="77777777" w:rsidR="00795760" w:rsidRPr="00795760" w:rsidRDefault="00795760" w:rsidP="0079576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0EF4B896" w14:textId="77777777" w:rsidR="00795760" w:rsidRPr="00795760" w:rsidRDefault="00795760" w:rsidP="0079576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2"/>
          <w:szCs w:val="32"/>
          <w:lang w:eastAsia="pl-PL"/>
        </w:rPr>
      </w:pPr>
      <w:bookmarkStart w:id="0" w:name="_GoBack"/>
      <w:r w:rsidRPr="00795760">
        <w:rPr>
          <w:rFonts w:ascii="Times New Roman" w:eastAsia="MS Mincho" w:hAnsi="Times New Roman" w:cs="Times New Roman"/>
          <w:b/>
          <w:sz w:val="32"/>
          <w:szCs w:val="32"/>
          <w:lang w:eastAsia="pl-PL"/>
        </w:rPr>
        <w:t>Program działania</w:t>
      </w:r>
    </w:p>
    <w:p w14:paraId="5D5A0F8F" w14:textId="77777777" w:rsidR="00795760" w:rsidRPr="00795760" w:rsidRDefault="00795760" w:rsidP="0079576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2"/>
          <w:szCs w:val="32"/>
          <w:lang w:eastAsia="pl-PL"/>
        </w:rPr>
      </w:pPr>
      <w:r w:rsidRPr="00795760">
        <w:rPr>
          <w:rFonts w:ascii="Times New Roman" w:eastAsia="MS Mincho" w:hAnsi="Times New Roman" w:cs="Times New Roman"/>
          <w:b/>
          <w:sz w:val="32"/>
          <w:szCs w:val="32"/>
          <w:lang w:eastAsia="pl-PL"/>
        </w:rPr>
        <w:t>Miejskiego Ośrodka Kultury w Sławkowie</w:t>
      </w:r>
    </w:p>
    <w:p w14:paraId="6313BC36" w14:textId="77777777" w:rsidR="00795760" w:rsidRPr="00795760" w:rsidRDefault="00795760" w:rsidP="0079576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2"/>
          <w:szCs w:val="32"/>
          <w:lang w:eastAsia="pl-PL"/>
        </w:rPr>
      </w:pPr>
      <w:r w:rsidRPr="00795760">
        <w:rPr>
          <w:rFonts w:ascii="Times New Roman" w:eastAsia="MS Mincho" w:hAnsi="Times New Roman" w:cs="Times New Roman"/>
          <w:b/>
          <w:sz w:val="32"/>
          <w:szCs w:val="32"/>
          <w:lang w:eastAsia="pl-PL"/>
        </w:rPr>
        <w:t>na lata 2019-2024</w:t>
      </w:r>
    </w:p>
    <w:bookmarkEnd w:id="0"/>
    <w:p w14:paraId="2F293366" w14:textId="77777777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5AA5A566" w14:textId="77777777" w:rsidR="00795760" w:rsidRPr="00795760" w:rsidRDefault="00795760" w:rsidP="007957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iCs/>
          <w:sz w:val="32"/>
          <w:szCs w:val="32"/>
          <w:lang w:eastAsia="pl-PL"/>
        </w:rPr>
      </w:pPr>
      <w:r w:rsidRPr="00795760">
        <w:rPr>
          <w:rFonts w:ascii="Times New Roman" w:eastAsia="MS Mincho" w:hAnsi="Times New Roman" w:cs="Times New Roman"/>
          <w:b/>
          <w:bCs/>
          <w:iCs/>
          <w:sz w:val="32"/>
          <w:szCs w:val="32"/>
          <w:lang w:eastAsia="pl-PL"/>
        </w:rPr>
        <w:t>WIZJA</w:t>
      </w:r>
    </w:p>
    <w:p w14:paraId="32AF313C" w14:textId="392DD2E0" w:rsidR="00795760" w:rsidRPr="00795760" w:rsidRDefault="00795760" w:rsidP="007957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iCs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b/>
          <w:iCs/>
          <w:sz w:val="24"/>
          <w:szCs w:val="24"/>
          <w:lang w:eastAsia="pl-PL"/>
        </w:rPr>
        <w:t>Miejski Ośrodek Kultury w Sławkowie jako nowoczesna Samorządowa Instytucja Kultury to otwarte, przyjazne i żywe miejsce, stymulujące lokalną aktywność. Będące platformą do budowania wspólnot i związków pomiędzy różnymi grupami społecznymi, organizacjami i instytucjami.</w:t>
      </w:r>
    </w:p>
    <w:p w14:paraId="0600A8E9" w14:textId="2DFFB42B" w:rsidR="00795760" w:rsidRPr="00795760" w:rsidRDefault="00795760" w:rsidP="007957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iCs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b/>
          <w:iCs/>
          <w:sz w:val="24"/>
          <w:szCs w:val="24"/>
          <w:lang w:eastAsia="pl-PL"/>
        </w:rPr>
        <w:t>Jest miejscem spotkań mieszkańców, nowoczesnym ośrodkiem informacji, komunikacji kulturalnej i społecznej, przyjazny</w:t>
      </w:r>
      <w:r>
        <w:rPr>
          <w:rFonts w:ascii="Times New Roman" w:eastAsia="MS Mincho" w:hAnsi="Times New Roman" w:cs="Times New Roman"/>
          <w:b/>
          <w:iCs/>
          <w:sz w:val="24"/>
          <w:szCs w:val="24"/>
          <w:lang w:eastAsia="pl-PL"/>
        </w:rPr>
        <w:t>m miejscem rozwijającym wiedzę i </w:t>
      </w:r>
      <w:r w:rsidRPr="00795760">
        <w:rPr>
          <w:rFonts w:ascii="Times New Roman" w:eastAsia="MS Mincho" w:hAnsi="Times New Roman" w:cs="Times New Roman"/>
          <w:b/>
          <w:iCs/>
          <w:sz w:val="24"/>
          <w:szCs w:val="24"/>
          <w:lang w:eastAsia="pl-PL"/>
        </w:rPr>
        <w:t>horyzonty, szanującym przeszłość i kreującym przyszłość, wspierającym umacnianie tożsamości lokalnej.</w:t>
      </w:r>
    </w:p>
    <w:p w14:paraId="625CAB83" w14:textId="45AF9276" w:rsidR="00795760" w:rsidRPr="00795760" w:rsidRDefault="00795760" w:rsidP="007957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iCs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b/>
          <w:iCs/>
          <w:sz w:val="24"/>
          <w:szCs w:val="24"/>
          <w:lang w:eastAsia="pl-PL"/>
        </w:rPr>
        <w:t xml:space="preserve">Ośrodek monitoruje środowisko lokalne, aktywnie wspiera projekty realizowane przez mieszkańców, artystów, niezależnych animatorów kultury, organizacje pozarządowe oraz miejscowe </w:t>
      </w:r>
      <w:r>
        <w:rPr>
          <w:rFonts w:ascii="Times New Roman" w:eastAsia="MS Mincho" w:hAnsi="Times New Roman" w:cs="Times New Roman"/>
          <w:b/>
          <w:iCs/>
          <w:sz w:val="24"/>
          <w:szCs w:val="24"/>
          <w:lang w:eastAsia="pl-PL"/>
        </w:rPr>
        <w:t>i</w:t>
      </w:r>
      <w:r w:rsidRPr="00795760">
        <w:rPr>
          <w:rFonts w:ascii="Times New Roman" w:eastAsia="MS Mincho" w:hAnsi="Times New Roman" w:cs="Times New Roman"/>
          <w:b/>
          <w:iCs/>
          <w:sz w:val="24"/>
          <w:szCs w:val="24"/>
          <w:lang w:eastAsia="pl-PL"/>
        </w:rPr>
        <w:t xml:space="preserve">nstytucje </w:t>
      </w:r>
      <w:r>
        <w:rPr>
          <w:rFonts w:ascii="Times New Roman" w:eastAsia="MS Mincho" w:hAnsi="Times New Roman" w:cs="Times New Roman"/>
          <w:b/>
          <w:iCs/>
          <w:sz w:val="24"/>
          <w:szCs w:val="24"/>
          <w:lang w:eastAsia="pl-PL"/>
        </w:rPr>
        <w:t>o</w:t>
      </w:r>
      <w:r w:rsidRPr="00795760">
        <w:rPr>
          <w:rFonts w:ascii="Times New Roman" w:eastAsia="MS Mincho" w:hAnsi="Times New Roman" w:cs="Times New Roman"/>
          <w:b/>
          <w:iCs/>
          <w:sz w:val="24"/>
          <w:szCs w:val="24"/>
          <w:lang w:eastAsia="pl-PL"/>
        </w:rPr>
        <w:t>światowe i zaprasza je do współtworzenia swojego programu.</w:t>
      </w:r>
    </w:p>
    <w:p w14:paraId="182CBBA0" w14:textId="7B92A596" w:rsidR="00795760" w:rsidRPr="00795760" w:rsidRDefault="00795760" w:rsidP="007957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iCs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b/>
          <w:iCs/>
          <w:sz w:val="24"/>
          <w:szCs w:val="24"/>
          <w:lang w:eastAsia="pl-PL"/>
        </w:rPr>
        <w:t>Działalność MOK, w zakresie organizacyjnym i merytorycznym, podporządkowana jest realnym potrzebom lokalnej społeczności, któ</w:t>
      </w:r>
      <w:r>
        <w:rPr>
          <w:rFonts w:ascii="Times New Roman" w:eastAsia="MS Mincho" w:hAnsi="Times New Roman" w:cs="Times New Roman"/>
          <w:b/>
          <w:iCs/>
          <w:sz w:val="24"/>
          <w:szCs w:val="24"/>
          <w:lang w:eastAsia="pl-PL"/>
        </w:rPr>
        <w:t>re podlegają ciągłemu badaniu i </w:t>
      </w:r>
      <w:r w:rsidRPr="00795760">
        <w:rPr>
          <w:rFonts w:ascii="Times New Roman" w:eastAsia="MS Mincho" w:hAnsi="Times New Roman" w:cs="Times New Roman"/>
          <w:b/>
          <w:iCs/>
          <w:sz w:val="24"/>
          <w:szCs w:val="24"/>
          <w:lang w:eastAsia="pl-PL"/>
        </w:rPr>
        <w:t>analizie.</w:t>
      </w:r>
    </w:p>
    <w:p w14:paraId="0726A658" w14:textId="77777777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70C840CD" w14:textId="77777777" w:rsidR="00795760" w:rsidRPr="00795760" w:rsidRDefault="00795760" w:rsidP="007957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32"/>
          <w:szCs w:val="32"/>
          <w:lang w:eastAsia="pl-PL"/>
        </w:rPr>
      </w:pPr>
      <w:r w:rsidRPr="00795760">
        <w:rPr>
          <w:rFonts w:ascii="Times New Roman" w:eastAsia="MS Mincho" w:hAnsi="Times New Roman" w:cs="Times New Roman"/>
          <w:b/>
          <w:bCs/>
          <w:sz w:val="32"/>
          <w:szCs w:val="32"/>
          <w:lang w:eastAsia="pl-PL"/>
        </w:rPr>
        <w:t>MISJA</w:t>
      </w:r>
    </w:p>
    <w:p w14:paraId="1BF5550C" w14:textId="77777777" w:rsidR="00795760" w:rsidRPr="00795760" w:rsidRDefault="00795760" w:rsidP="007957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Misją Miejskiego Ośrodka Kultury w Sławkowie jest:</w:t>
      </w:r>
    </w:p>
    <w:p w14:paraId="2A2EF25A" w14:textId="6A3751DF" w:rsidR="00795760" w:rsidRDefault="00795760" w:rsidP="00795760">
      <w:pPr>
        <w:pStyle w:val="Akapitzlist"/>
        <w:widowControl w:val="0"/>
        <w:numPr>
          <w:ilvl w:val="0"/>
          <w:numId w:val="36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 xml:space="preserve">stwarzanie warunków i możliwości do tworzenia dóbr kultury przez mieszkańców </w:t>
      </w:r>
      <w:r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a </w:t>
      </w:r>
      <w:r w:rsidRPr="00795760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także uczestnictwa w przejawach tej twórczości,</w:t>
      </w:r>
    </w:p>
    <w:p w14:paraId="38D39543" w14:textId="77777777" w:rsidR="00795760" w:rsidRDefault="00795760" w:rsidP="00795760">
      <w:pPr>
        <w:pStyle w:val="Akapitzlist"/>
        <w:widowControl w:val="0"/>
        <w:numPr>
          <w:ilvl w:val="0"/>
          <w:numId w:val="36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tworzenie możliwości uczestnictwa w kulturze wyspecjalizowanej, niedostępnej na co dzień dla członków lokalnej społeczności,</w:t>
      </w:r>
    </w:p>
    <w:p w14:paraId="41C4D1FB" w14:textId="08FB9412" w:rsidR="00795760" w:rsidRPr="00795760" w:rsidRDefault="00795760" w:rsidP="00795760">
      <w:pPr>
        <w:pStyle w:val="Akapitzlist"/>
        <w:widowControl w:val="0"/>
        <w:numPr>
          <w:ilvl w:val="0"/>
          <w:numId w:val="36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 xml:space="preserve">poszukiwanie, poprzez działalność w obszarze kultury, możliwości umacniania </w:t>
      </w:r>
      <w:r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i </w:t>
      </w:r>
      <w:r w:rsidRPr="00795760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budowy więzi społecznych opartych na tożsamości lokalnej.</w:t>
      </w:r>
    </w:p>
    <w:p w14:paraId="36B85377" w14:textId="77777777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7154141B" w14:textId="77777777" w:rsidR="00795760" w:rsidRPr="00795760" w:rsidRDefault="00795760" w:rsidP="007957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32"/>
          <w:szCs w:val="32"/>
          <w:lang w:eastAsia="pl-PL"/>
        </w:rPr>
      </w:pPr>
      <w:r w:rsidRPr="00795760">
        <w:rPr>
          <w:rFonts w:ascii="Times New Roman" w:eastAsia="MS Mincho" w:hAnsi="Times New Roman" w:cs="Times New Roman"/>
          <w:b/>
          <w:bCs/>
          <w:sz w:val="32"/>
          <w:szCs w:val="32"/>
          <w:lang w:eastAsia="pl-PL"/>
        </w:rPr>
        <w:t>CELE</w:t>
      </w:r>
    </w:p>
    <w:p w14:paraId="6DB2442B" w14:textId="75A0D405" w:rsidR="00795760" w:rsidRPr="00795760" w:rsidRDefault="00795760" w:rsidP="007957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Cele i zadania MOK określone zostały w jego statucie. W kontekście przedstawionej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m</w:t>
      </w: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isji ośrodka obejmują one w szczególności:</w:t>
      </w:r>
    </w:p>
    <w:p w14:paraId="017FFD98" w14:textId="77777777" w:rsid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organizowanie i prowadzenie wielokierunkowej działalności kulturalnej, szczególnie w dziedzinie wychowania, edukacji i upowszechniania kultury,</w:t>
      </w:r>
    </w:p>
    <w:p w14:paraId="58D9A532" w14:textId="77777777" w:rsid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systematyczne badanie, analizowanie, inicjowanie i zaspokajanie potrzeb mieszkańców w obrębie kultury,</w:t>
      </w:r>
    </w:p>
    <w:p w14:paraId="587BEC91" w14:textId="77777777" w:rsid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tworzenie warunków do rozwoju aktywności kulturalnej, artystycznej, hobbystycznej, rekreacyjno-ruchowej oraz zainteresowania sztuką,</w:t>
      </w:r>
    </w:p>
    <w:p w14:paraId="0D668615" w14:textId="77777777" w:rsid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upowszechnianie i promocja przejawów działalności i osiągnieć́ amatorskiego ruchu artystycznego oraz twórczości profesjonalnej,</w:t>
      </w:r>
    </w:p>
    <w:p w14:paraId="1949000C" w14:textId="77777777" w:rsid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edukację kulturalną i wychowanie przez sztukę, </w:t>
      </w:r>
    </w:p>
    <w:p w14:paraId="4A806C2C" w14:textId="77777777" w:rsid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inspirowanie działań artystycznych i kulturalnych oraz różnorodnych form spędzania czasu wolnego we współpracy z organizacjami pozarządowymi, samorządowymi oraz innymi podmiotami związanymi z kulturą,</w:t>
      </w:r>
    </w:p>
    <w:p w14:paraId="2BE79CB6" w14:textId="77777777" w:rsid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lastRenderedPageBreak/>
        <w:t>współdziałanie z instytucjami i organizacjami społecznymi w zakresie lepszego zaspokajania potrzeb kulturalnych i społecznych mieszkańców,</w:t>
      </w:r>
    </w:p>
    <w:p w14:paraId="6D38FAE2" w14:textId="77777777" w:rsid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kształtowanie nawyków mieszkańców do aktywnego współtworzenia i odbioru różnorodnych form spędzania czasu wolnego,</w:t>
      </w:r>
    </w:p>
    <w:p w14:paraId="30B66B99" w14:textId="77777777" w:rsid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podejmowanie inicjatyw mających na celu zintegrowanie środowiska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artystycznego</w:t>
      </w: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i </w:t>
      </w: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twórców zamieszkałych na terenie Miasta,</w:t>
      </w:r>
    </w:p>
    <w:p w14:paraId="635850EB" w14:textId="77777777" w:rsid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prowadzenie polityki promocyjnej w zakresie dystrybucji wiedzy o bieżących przejawach aktywności kulturalnej MOK oraz pozostałych jednostek i organizacji działających na terenie miasta,</w:t>
      </w:r>
    </w:p>
    <w:p w14:paraId="75317A11" w14:textId="77777777" w:rsid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ochrona dziedzictwa kulturowego miasta,</w:t>
      </w:r>
    </w:p>
    <w:p w14:paraId="19D5328C" w14:textId="77777777" w:rsid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gromadzenie, dokumentacja, ochrona i udostępnianie dóbr kultury,</w:t>
      </w:r>
    </w:p>
    <w:p w14:paraId="17C1C91E" w14:textId="77777777" w:rsid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podejmowanie działań́ integracyjnych w sferze kultury dla osób niepełnosprawnych,</w:t>
      </w:r>
    </w:p>
    <w:p w14:paraId="645752E7" w14:textId="77777777" w:rsid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inne działania na rzecz rozwijania i zaspokajania potrzeb kulturalnych mieszkańców, </w:t>
      </w:r>
    </w:p>
    <w:p w14:paraId="3D4E2FE1" w14:textId="77777777" w:rsid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promocja walorów kulturowych i turystycznych miasta,</w:t>
      </w:r>
    </w:p>
    <w:p w14:paraId="26547585" w14:textId="77777777" w:rsid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promowanie przejawów działalności społecznej oraz osiągnięć mieszkańców miasta, </w:t>
      </w:r>
    </w:p>
    <w:p w14:paraId="3B83C56C" w14:textId="77777777" w:rsid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prowadzenie współpracy kulturalnej z zagranicą, zwłaszcza z miastami partnerskimi, </w:t>
      </w:r>
    </w:p>
    <w:p w14:paraId="1B6F4F3F" w14:textId="77777777" w:rsid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działanie na rzecz integracji społeczności lokalnej, </w:t>
      </w:r>
    </w:p>
    <w:p w14:paraId="40EE5E34" w14:textId="77777777" w:rsid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działalność́ w zakresie aktywnego krzewienia wiedzy o mieście i regionie,</w:t>
      </w:r>
    </w:p>
    <w:p w14:paraId="1BCB815E" w14:textId="77777777" w:rsid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pozyskiwanie środków finansowych na realizację statutowych zadań́ ośrodka z funduszy zewnętrznych,</w:t>
      </w:r>
    </w:p>
    <w:p w14:paraId="7473A6C8" w14:textId="7826058D" w:rsid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tworzenie warunków do rozwoju aktywności kulturalnej, artystycznej, hobbystycznej, rekreacyjno-ruchowej oraz zainteresowania sztuką,</w:t>
      </w:r>
    </w:p>
    <w:p w14:paraId="52ECB40F" w14:textId="77777777" w:rsid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edukację kulturalną i wychowanie przez sztukę̨,</w:t>
      </w:r>
    </w:p>
    <w:p w14:paraId="7E2B5B7B" w14:textId="77777777" w:rsid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inspirowanie działań́ artystycznych i kulturalnych oraz różnorodnych form spędzania czasu wolnego we współpracy z organizacjami pozarządowymi, samorządowymi oraz innymi podmiotami związanymi z kulturą,</w:t>
      </w:r>
    </w:p>
    <w:p w14:paraId="77DAB590" w14:textId="77777777" w:rsid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działalność wystawienniczą,</w:t>
      </w:r>
    </w:p>
    <w:p w14:paraId="1137B050" w14:textId="77777777" w:rsid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prowadzenie animacji kulturalnej również poza siedzibą ośrodka,</w:t>
      </w:r>
    </w:p>
    <w:p w14:paraId="2FD0B83E" w14:textId="77777777" w:rsid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organizację imprez artystycznych, przedstawień teatralnych, koncertów, prelekcji, seansów filmowych,</w:t>
      </w:r>
    </w:p>
    <w:p w14:paraId="58F053DB" w14:textId="77777777" w:rsid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prowadzenie stałych zajęć w formie otwartych lub zamkniętych kół zainteresowań, klubów, zespołów, sekcji, warsztatów,</w:t>
      </w:r>
    </w:p>
    <w:p w14:paraId="752E1361" w14:textId="16CDDEB0" w:rsidR="00795760" w:rsidRPr="00795760" w:rsidRDefault="00795760" w:rsidP="00795760">
      <w:pPr>
        <w:pStyle w:val="Akapitzlist"/>
        <w:widowControl w:val="0"/>
        <w:numPr>
          <w:ilvl w:val="0"/>
          <w:numId w:val="37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działalność impresaryjną i mecenat.</w:t>
      </w:r>
    </w:p>
    <w:p w14:paraId="3DC50412" w14:textId="77777777" w:rsidR="00795760" w:rsidRPr="00795760" w:rsidRDefault="00795760" w:rsidP="007957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4A39F583" w14:textId="77777777" w:rsidR="00795760" w:rsidRPr="00795760" w:rsidRDefault="00795760" w:rsidP="007957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Przedstawione cele i zadania realizowane będą m.in. poprzez:</w:t>
      </w:r>
    </w:p>
    <w:p w14:paraId="2C8C8DAA" w14:textId="77777777" w:rsidR="00795760" w:rsidRPr="00795760" w:rsidRDefault="00795760" w:rsidP="007957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4AEF94EE" w14:textId="77777777" w:rsidR="00795760" w:rsidRDefault="00795760" w:rsidP="00795760">
      <w:pPr>
        <w:pStyle w:val="Akapitzlist"/>
        <w:widowControl w:val="0"/>
        <w:numPr>
          <w:ilvl w:val="0"/>
          <w:numId w:val="38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edukację kulturalną środowiska przez pracę w zespołach, kołach zainteresowań, grupach itp.,</w:t>
      </w:r>
    </w:p>
    <w:p w14:paraId="142C4778" w14:textId="77777777" w:rsidR="00795760" w:rsidRDefault="00795760" w:rsidP="00795760">
      <w:pPr>
        <w:pStyle w:val="Akapitzlist"/>
        <w:widowControl w:val="0"/>
        <w:numPr>
          <w:ilvl w:val="0"/>
          <w:numId w:val="38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koordynację działalności kulturalnej na terenie miasta,</w:t>
      </w:r>
    </w:p>
    <w:p w14:paraId="316B03C7" w14:textId="2504834C" w:rsidR="00795760" w:rsidRDefault="00795760" w:rsidP="00795760">
      <w:pPr>
        <w:pStyle w:val="Akapitzlist"/>
        <w:widowControl w:val="0"/>
        <w:numPr>
          <w:ilvl w:val="0"/>
          <w:numId w:val="38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organizowanie otwartych imprez takich, jak: konkursy, przeglądy, zawody, festiwale, warsztaty, happeningi, festyny itp. (również we współpracy z placówkami oświatowymi </w:t>
      </w:r>
      <w:r w:rsidR="00F4224F">
        <w:rPr>
          <w:rFonts w:ascii="Times New Roman" w:eastAsia="MS Mincho" w:hAnsi="Times New Roman" w:cs="Times New Roman"/>
          <w:sz w:val="24"/>
          <w:szCs w:val="24"/>
          <w:lang w:eastAsia="pl-PL"/>
        </w:rPr>
        <w:t>i </w:t>
      </w: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kulturalnymi miasta, regionu, powiatu, województwa oraz organizacjami pozarządowymi),</w:t>
      </w:r>
    </w:p>
    <w:p w14:paraId="4C3EFBD5" w14:textId="77777777" w:rsidR="00795760" w:rsidRDefault="00795760" w:rsidP="00795760">
      <w:pPr>
        <w:pStyle w:val="Akapitzlist"/>
        <w:widowControl w:val="0"/>
        <w:numPr>
          <w:ilvl w:val="0"/>
          <w:numId w:val="38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prowadzenie różnorodnych akcji, np. charytatywnych i profilaktycznych,</w:t>
      </w:r>
    </w:p>
    <w:p w14:paraId="530154C6" w14:textId="77777777" w:rsidR="00795760" w:rsidRDefault="00795760" w:rsidP="00795760">
      <w:pPr>
        <w:pStyle w:val="Akapitzlist"/>
        <w:widowControl w:val="0"/>
        <w:numPr>
          <w:ilvl w:val="0"/>
          <w:numId w:val="38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organizowanie różnych form wypoczynku i rekreacji,</w:t>
      </w:r>
    </w:p>
    <w:p w14:paraId="494090AF" w14:textId="77777777" w:rsidR="00795760" w:rsidRDefault="00795760" w:rsidP="00795760">
      <w:pPr>
        <w:pStyle w:val="Akapitzlist"/>
        <w:widowControl w:val="0"/>
        <w:numPr>
          <w:ilvl w:val="0"/>
          <w:numId w:val="38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organizowanie wydarzeń kulturalnych o zasięgu lokalnym, krajowym i międzynarodowym,</w:t>
      </w:r>
    </w:p>
    <w:p w14:paraId="793AFAAF" w14:textId="77777777" w:rsidR="00795760" w:rsidRDefault="00795760" w:rsidP="00795760">
      <w:pPr>
        <w:pStyle w:val="Akapitzlist"/>
        <w:widowControl w:val="0"/>
        <w:numPr>
          <w:ilvl w:val="0"/>
          <w:numId w:val="38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metodykę, instruktaż, szkolenia dla pracowników i przedstawicieli amatorskiego ruchu artystycznego,</w:t>
      </w:r>
    </w:p>
    <w:p w14:paraId="5AB2A8F7" w14:textId="77777777" w:rsidR="00795760" w:rsidRDefault="00795760" w:rsidP="00795760">
      <w:pPr>
        <w:pStyle w:val="Akapitzlist"/>
        <w:widowControl w:val="0"/>
        <w:numPr>
          <w:ilvl w:val="0"/>
          <w:numId w:val="38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prezentowanie dokonań kulturalnych przez organizowanie występów teatralnych, koncertów, seansów filmowych, wystaw, odczytów, przeglądów, turniejów, pokazów,</w:t>
      </w:r>
    </w:p>
    <w:p w14:paraId="56B1FDEB" w14:textId="77777777" w:rsidR="00795760" w:rsidRDefault="00795760" w:rsidP="00795760">
      <w:pPr>
        <w:pStyle w:val="Akapitzlist"/>
        <w:widowControl w:val="0"/>
        <w:numPr>
          <w:ilvl w:val="0"/>
          <w:numId w:val="38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lastRenderedPageBreak/>
        <w:t>udzielanie pomocy programowej instytucjom kultury oraz społecznemu ruchowi kulturalnemu, a przede wszystkim amatorskim zespołom artystycznym i regionalnym towarzystwom kultury,</w:t>
      </w:r>
    </w:p>
    <w:p w14:paraId="2D3908F7" w14:textId="77777777" w:rsidR="00795760" w:rsidRDefault="00795760" w:rsidP="00795760">
      <w:pPr>
        <w:pStyle w:val="Akapitzlist"/>
        <w:widowControl w:val="0"/>
        <w:numPr>
          <w:ilvl w:val="0"/>
          <w:numId w:val="38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budowę platformy informacji kulturalnej w oparciu o tzw. nowe media oraz dostępne formy i środki komunikacji,</w:t>
      </w:r>
    </w:p>
    <w:p w14:paraId="6B9C7484" w14:textId="162E0FA6" w:rsidR="00795760" w:rsidRDefault="00795760" w:rsidP="00795760">
      <w:pPr>
        <w:pStyle w:val="Akapitzlist"/>
        <w:widowControl w:val="0"/>
        <w:numPr>
          <w:ilvl w:val="0"/>
          <w:numId w:val="38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organizowanie szkoleń i kursów z różnych dziedzin twórczości kulturalnej, takich jak: taniec, muzyka, plastyka, malarstwo, majsterkowanie, teatr, literatura, poezja, film  i innych,</w:t>
      </w:r>
    </w:p>
    <w:p w14:paraId="2DA23123" w14:textId="77777777" w:rsidR="00795760" w:rsidRDefault="00795760" w:rsidP="00795760">
      <w:pPr>
        <w:pStyle w:val="Akapitzlist"/>
        <w:widowControl w:val="0"/>
        <w:numPr>
          <w:ilvl w:val="0"/>
          <w:numId w:val="38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rozwijanie wspólnych inicjatyw w zakresie kultury i edukacji z lokalnymi przedsiębiorcami,</w:t>
      </w:r>
    </w:p>
    <w:p w14:paraId="47932B93" w14:textId="77777777" w:rsidR="00795760" w:rsidRDefault="00795760" w:rsidP="00795760">
      <w:pPr>
        <w:pStyle w:val="Akapitzlist"/>
        <w:widowControl w:val="0"/>
        <w:numPr>
          <w:ilvl w:val="0"/>
          <w:numId w:val="38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dokumentowanie własnej działalności statutowej i działalności amatorskiego ruchu artystycznego oraz wydarzeń kulturalnych w mieście,</w:t>
      </w:r>
    </w:p>
    <w:p w14:paraId="63B30B8A" w14:textId="77777777" w:rsidR="00795760" w:rsidRDefault="00795760" w:rsidP="00795760">
      <w:pPr>
        <w:pStyle w:val="Akapitzlist"/>
        <w:widowControl w:val="0"/>
        <w:numPr>
          <w:ilvl w:val="0"/>
          <w:numId w:val="38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optymalne wykorzystanie zasobów lokalowych oraz wyposażenia,</w:t>
      </w:r>
    </w:p>
    <w:p w14:paraId="6EDE32D3" w14:textId="77777777" w:rsidR="00795760" w:rsidRDefault="00795760" w:rsidP="00795760">
      <w:pPr>
        <w:pStyle w:val="Akapitzlist"/>
        <w:widowControl w:val="0"/>
        <w:numPr>
          <w:ilvl w:val="0"/>
          <w:numId w:val="38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gromadzenie i udostępnianie informacji i dokumentacji dotyczących zjawisk kulturowych na terenie miasta,</w:t>
      </w:r>
    </w:p>
    <w:p w14:paraId="326729ED" w14:textId="77777777" w:rsidR="00795760" w:rsidRDefault="00795760" w:rsidP="00795760">
      <w:pPr>
        <w:pStyle w:val="Akapitzlist"/>
        <w:widowControl w:val="0"/>
        <w:numPr>
          <w:ilvl w:val="0"/>
          <w:numId w:val="38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prowadzenie działań związanych z dystrybucją informacji związanych z miastem oraz jego promocją (informacja kulturalna, społeczna, turystyczna itp.),</w:t>
      </w:r>
    </w:p>
    <w:p w14:paraId="317A02AB" w14:textId="77777777" w:rsidR="00795760" w:rsidRDefault="00795760" w:rsidP="00795760">
      <w:pPr>
        <w:pStyle w:val="Akapitzlist"/>
        <w:widowControl w:val="0"/>
        <w:numPr>
          <w:ilvl w:val="0"/>
          <w:numId w:val="38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redakcję czasopism i wydawnictw o charakterze lokalnym,</w:t>
      </w:r>
    </w:p>
    <w:p w14:paraId="3BD10D5C" w14:textId="30C52520" w:rsidR="00795760" w:rsidRPr="00795760" w:rsidRDefault="00795760" w:rsidP="00795760">
      <w:pPr>
        <w:pStyle w:val="Akapitzlist"/>
        <w:widowControl w:val="0"/>
        <w:numPr>
          <w:ilvl w:val="0"/>
          <w:numId w:val="38"/>
        </w:numPr>
        <w:tabs>
          <w:tab w:val="clear" w:pos="284"/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aktywne poszukiwanie możliwości pozyskania pozabudżetowych środków  na realizację celów statutowych.</w:t>
      </w:r>
    </w:p>
    <w:p w14:paraId="001B10AD" w14:textId="77777777" w:rsid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32"/>
          <w:szCs w:val="32"/>
          <w:lang w:eastAsia="pl-PL"/>
        </w:rPr>
      </w:pPr>
    </w:p>
    <w:p w14:paraId="539B1C0B" w14:textId="295B6742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32"/>
          <w:szCs w:val="32"/>
          <w:lang w:eastAsia="pl-PL"/>
        </w:rPr>
      </w:pPr>
      <w:r w:rsidRPr="00795760">
        <w:rPr>
          <w:rFonts w:ascii="Times New Roman" w:eastAsia="MS Mincho" w:hAnsi="Times New Roman" w:cs="Times New Roman"/>
          <w:b/>
          <w:sz w:val="32"/>
          <w:szCs w:val="32"/>
          <w:lang w:eastAsia="pl-PL"/>
        </w:rPr>
        <w:t xml:space="preserve">ORGANIZACJA BIEŻĄCEJ DZIALNOŚCI </w:t>
      </w:r>
    </w:p>
    <w:p w14:paraId="008FA1B9" w14:textId="77777777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pl-PL"/>
        </w:rPr>
      </w:pPr>
      <w:r w:rsidRPr="00795760">
        <w:rPr>
          <w:rFonts w:ascii="Times New Roman" w:eastAsia="MS Mincho" w:hAnsi="Times New Roman" w:cs="Times New Roman"/>
          <w:b/>
          <w:sz w:val="28"/>
          <w:szCs w:val="28"/>
          <w:lang w:eastAsia="pl-PL"/>
        </w:rPr>
        <w:t>KADRY ORAZ STRUKTURA ZATRUDNIENIA</w:t>
      </w:r>
    </w:p>
    <w:p w14:paraId="035E86E9" w14:textId="3295217A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Wraz z rozwojem oferty merytorycznej oraz zmianami zasobów (lokalowych, sprzętowych) którymi dysponuje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o</w:t>
      </w: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środek prowadzona będzie stała optymalizacja zasobów kadrowych obejmująca m.in.:</w:t>
      </w:r>
    </w:p>
    <w:p w14:paraId="76217620" w14:textId="77777777" w:rsidR="00795760" w:rsidRDefault="00795760" w:rsidP="0079576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bieżący monitoring zasobów i potrzeb,</w:t>
      </w:r>
    </w:p>
    <w:p w14:paraId="7323B92A" w14:textId="5F7C8A4A" w:rsidR="00795760" w:rsidRDefault="00795760" w:rsidP="0079576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stałą optymalizację zakresów obowiązków pracowniczych w tym dostosowanie ich do rzeczywistego zakresu wykonywanych czynności w ramach stosunku pracy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i potrzeb ośrodka oraz w celu efektywniejszego wykorzystania zasobów ludzkich,</w:t>
      </w:r>
    </w:p>
    <w:p w14:paraId="296C4156" w14:textId="77777777" w:rsidR="00795760" w:rsidRDefault="00795760" w:rsidP="0079576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rozwój wolontariatu jako struktury skutecznie wspomagającej bieżące działania podejmowane przez ośrodek,</w:t>
      </w:r>
    </w:p>
    <w:p w14:paraId="71F4EAF1" w14:textId="65AE9DC3" w:rsidR="00795760" w:rsidRDefault="00795760" w:rsidP="0079576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zwiększenie zatrudnienia w grupie pracowników merytorycznych (instruktorzy, animatorzy kultury) oraz pracowników administracyjnych (specjalista ds. akustyki i obsługi techniki scenicznej),</w:t>
      </w:r>
    </w:p>
    <w:p w14:paraId="092C448D" w14:textId="5BE60501" w:rsidR="00795760" w:rsidRPr="00795760" w:rsidRDefault="00795760" w:rsidP="0079576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stałe podnoszenie kwalifikacji kadry ośrodka poprzez udział w specjalistycznych szkoleniach i kursach.</w:t>
      </w:r>
    </w:p>
    <w:p w14:paraId="024E97EA" w14:textId="77777777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1C269273" w14:textId="77777777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0ECD003A" w14:textId="77777777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pl-PL"/>
        </w:rPr>
      </w:pPr>
      <w:r w:rsidRPr="00795760">
        <w:rPr>
          <w:rFonts w:ascii="Times New Roman" w:eastAsia="MS Mincho" w:hAnsi="Times New Roman" w:cs="Times New Roman"/>
          <w:b/>
          <w:sz w:val="28"/>
          <w:szCs w:val="28"/>
          <w:lang w:eastAsia="pl-PL"/>
        </w:rPr>
        <w:t>WIZERUNEK ORAZ DZIAŁANIA MARKETINGOWE</w:t>
      </w:r>
    </w:p>
    <w:p w14:paraId="30A60129" w14:textId="76E72BEF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W okresie objętym Programem kontynuowane będą działania związane z budową wizerunku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o</w:t>
      </w: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środka spójnego z jego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m</w:t>
      </w: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isją i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w</w:t>
      </w: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izją zapoczątkowane i skutecznie realizowane od roku 2015, obejmujące w szczególności:</w:t>
      </w:r>
    </w:p>
    <w:p w14:paraId="3E222E22" w14:textId="77777777" w:rsidR="00795760" w:rsidRDefault="00795760" w:rsidP="00795760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prowadzenie spójnej polityki informacyjnej i promocyjnej w odniesieniu do działalności MOK, oraz wszelkich przejawów kultury związanych z miastem i jego społecznością,</w:t>
      </w:r>
    </w:p>
    <w:p w14:paraId="23A98065" w14:textId="77777777" w:rsidR="00795760" w:rsidRDefault="00795760" w:rsidP="00795760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usystematyzowanie obszarów związanych z identyfikacją wizualną ośrodka</w:t>
      </w:r>
    </w:p>
    <w:p w14:paraId="61CCF53D" w14:textId="77777777" w:rsidR="00795760" w:rsidRDefault="00795760" w:rsidP="00795760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systematyczny rozwój strony internetowej ośrodka,</w:t>
      </w:r>
    </w:p>
    <w:p w14:paraId="1AEF3BED" w14:textId="77777777" w:rsidR="00795760" w:rsidRDefault="00795760" w:rsidP="00795760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pełne wykorzystanie wszystkich dostępnych kanałów dystrybucji informacji o bieżącej działalności ośrodka,</w:t>
      </w:r>
    </w:p>
    <w:p w14:paraId="374F87A4" w14:textId="77777777" w:rsidR="00795760" w:rsidRDefault="00795760" w:rsidP="00795760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lastRenderedPageBreak/>
        <w:t>aktywna współpraca w zakresie wzajemnej promocji z instytucjami kultury, organizacjami Sławkowa, miast ościennych i regionu,</w:t>
      </w:r>
    </w:p>
    <w:p w14:paraId="11798FCE" w14:textId="77777777" w:rsidR="00795760" w:rsidRDefault="00795760" w:rsidP="00795760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aktywna współpraca z samorządem lokalnym w zakresie wspólnego kreowania informacji kulturalnej,</w:t>
      </w:r>
    </w:p>
    <w:p w14:paraId="165B0A16" w14:textId="77777777" w:rsidR="00795760" w:rsidRDefault="00795760" w:rsidP="00795760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wyznaczenie w przestrzeni miejskiej nowych kanałów i form dystrybucji informacji marketingowej,</w:t>
      </w:r>
    </w:p>
    <w:p w14:paraId="2830492E" w14:textId="77777777" w:rsidR="00795760" w:rsidRDefault="00795760" w:rsidP="00795760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aktywne generowanie i dystrybucja informacji marketingowej skierowanej do mediów (prasa, radio, telewizja, media internetowe),</w:t>
      </w:r>
    </w:p>
    <w:p w14:paraId="6F6B58E5" w14:textId="543E7D6D" w:rsidR="00795760" w:rsidRPr="00795760" w:rsidRDefault="00795760" w:rsidP="00795760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budowa silnych i rozpoznawalnych (również poza miastem czy regionem) form działalności w zakresie kultury (zespoły, grupy, wykonawcy, artyści, wydarzenia kulturalne) i ich aktywna promocja.</w:t>
      </w:r>
    </w:p>
    <w:p w14:paraId="043E4055" w14:textId="18ED841A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Działania te realizowane będą we współpracy z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o</w:t>
      </w: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rganizatorem,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s</w:t>
      </w: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amorządem lokalnym oraz osobami, instytucjami oraz organizacjami związanymi funkcjonalnie i merytorycznie z MOK. Pozwoli to na maksymalizację efektywności podejmowanych czynności.</w:t>
      </w:r>
    </w:p>
    <w:p w14:paraId="43047125" w14:textId="77777777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1C757DD2" w14:textId="77777777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pl-PL"/>
        </w:rPr>
      </w:pPr>
      <w:r w:rsidRPr="00795760">
        <w:rPr>
          <w:rFonts w:ascii="Times New Roman" w:eastAsia="MS Mincho" w:hAnsi="Times New Roman" w:cs="Times New Roman"/>
          <w:b/>
          <w:sz w:val="28"/>
          <w:szCs w:val="28"/>
          <w:lang w:eastAsia="pl-PL"/>
        </w:rPr>
        <w:t>WSPÓŁPRACA KULTURALNA</w:t>
      </w:r>
    </w:p>
    <w:p w14:paraId="3300F63C" w14:textId="7C5E9EA7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Kluczowe znaczenie w tworzeniu nowych form aktywności MOK ma wzajemna współpraca pomiędzy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o</w:t>
      </w: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środkiem, jako kulturalnym centrum aktywności lokalnej, a społecznością miasta,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s</w:t>
      </w: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amorządem i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o</w:t>
      </w: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rganizacjami i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i</w:t>
      </w: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nstytucjami działającymi na jego terenie.</w:t>
      </w:r>
    </w:p>
    <w:p w14:paraId="7877E140" w14:textId="54F967A0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Współpraca w zakresie kultury obejmować będzie m.in.:</w:t>
      </w:r>
    </w:p>
    <w:p w14:paraId="4E1C4A60" w14:textId="77777777" w:rsidR="00795760" w:rsidRDefault="00795760" w:rsidP="00795760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działania aktywizujące społeczność kulturalną i tworzenie grup inicjujących, projektujących i realizujących na bazie zasobów ośrodka przedsięwzięcia kulturalne,</w:t>
      </w:r>
    </w:p>
    <w:p w14:paraId="330637B9" w14:textId="77777777" w:rsidR="00795760" w:rsidRDefault="00795760" w:rsidP="00795760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współpracę z samorządem w zakresie realizacji wspólnych projektów, a także wzajemnej promocji podejmowanych działań,</w:t>
      </w:r>
    </w:p>
    <w:p w14:paraId="71C13728" w14:textId="77777777" w:rsidR="00795760" w:rsidRDefault="00795760" w:rsidP="00795760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współdziałanie z placówkami oświatowymi, biblioteką miejską oraz jednostkami samorządowymi związane z realizacją projektów kulturalnych oraz wzajemnym wsparciem i promocją,</w:t>
      </w:r>
    </w:p>
    <w:p w14:paraId="12A2D2E7" w14:textId="77777777" w:rsidR="00795760" w:rsidRDefault="00795760" w:rsidP="00795760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rozwój platformy współdziałania z organizacjami pozarządowymi podejmującymi działania w zakresie kultury,</w:t>
      </w:r>
    </w:p>
    <w:p w14:paraId="7CEC3AEB" w14:textId="77777777" w:rsidR="00795760" w:rsidRDefault="00795760" w:rsidP="00795760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nawiązanie kontaktów z instytucjami kultury miast ościennych i regionu, rozwój wymiany kulturalnej oraz bieżąca współpraca,</w:t>
      </w:r>
    </w:p>
    <w:p w14:paraId="6B84B7CD" w14:textId="0D9D429C" w:rsidR="00795760" w:rsidRPr="00795760" w:rsidRDefault="00795760" w:rsidP="00795760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dialog z krajowymi instytucjami kultury oraz instytucjami artystycznymi.</w:t>
      </w:r>
    </w:p>
    <w:p w14:paraId="03985F0E" w14:textId="77777777" w:rsid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5D8C2DD4" w14:textId="0F066689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Wszystkie te działania, ze szczególnym uwzględnie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niem wszelkich form interakcji z </w:t>
      </w: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mieszkańcami,  prowadzić mają do stworzenia atrakcyjnej i szerokiej oferty kulturalnej         dla mieszkańców stanowiącej odpowiedź na zapotrzebowanie lokalnej społeczności.</w:t>
      </w:r>
    </w:p>
    <w:p w14:paraId="65C70FAE" w14:textId="77777777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Rozwój wzajemnej współpracy ma istotne znaczenie działalności Ośrodka ponieważ pozwala na podnoszenie skuteczności bieżących działań marketingowo-promocyjnych. </w:t>
      </w:r>
    </w:p>
    <w:p w14:paraId="52E6600E" w14:textId="77777777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pl-PL"/>
        </w:rPr>
      </w:pPr>
    </w:p>
    <w:p w14:paraId="6AFFCB5B" w14:textId="77777777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pl-PL"/>
        </w:rPr>
      </w:pPr>
      <w:r w:rsidRPr="00795760">
        <w:rPr>
          <w:rFonts w:ascii="Times New Roman" w:eastAsia="MS Mincho" w:hAnsi="Times New Roman" w:cs="Times New Roman"/>
          <w:b/>
          <w:sz w:val="28"/>
          <w:szCs w:val="28"/>
          <w:lang w:eastAsia="pl-PL"/>
        </w:rPr>
        <w:t>ZASOBY LOKALOWE ORAZ INFRASTRUKTURA TECHNICZNA</w:t>
      </w:r>
    </w:p>
    <w:p w14:paraId="35755B13" w14:textId="77777777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W związku z rozpoczętymi w roku 2019 pracami związanymi z termomodernizacją budynku przy ul. Młyńskiej 14 oraz pracami związanymi z modernizacją budynku przy ul. Rynek 9 zakres prac związanych z utrzymaniem administrowanych przez MOK nieruchomości obejmował będzie w główniej mierze prace związane z ich należytą konserwacją oraz właściwą eksploatacją.</w:t>
      </w:r>
    </w:p>
    <w:p w14:paraId="7233BDB1" w14:textId="77777777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46012EAE" w14:textId="34BF3C6F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W okresie objętym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p</w:t>
      </w: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lanem główne działania skupiać się będą na systematycznej modernizacji lub wymianie zasobów sprzętowych i wyposażenia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o</w:t>
      </w: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środka w szczególności:</w:t>
      </w:r>
    </w:p>
    <w:p w14:paraId="36689AF5" w14:textId="77777777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305B7EE4" w14:textId="1598B20E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lastRenderedPageBreak/>
        <w:t>Dla budynku Młyńska 14:</w:t>
      </w:r>
    </w:p>
    <w:p w14:paraId="15337903" w14:textId="77777777" w:rsidR="002750D1" w:rsidRDefault="00795760" w:rsidP="002750D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2750D1">
        <w:rPr>
          <w:rFonts w:ascii="Times New Roman" w:eastAsia="MS Mincho" w:hAnsi="Times New Roman" w:cs="Times New Roman"/>
          <w:sz w:val="24"/>
          <w:szCs w:val="24"/>
          <w:lang w:eastAsia="pl-PL"/>
        </w:rPr>
        <w:t>naprawa lub wymiana deskowania sceny,</w:t>
      </w:r>
    </w:p>
    <w:p w14:paraId="5E79BFD9" w14:textId="77777777" w:rsidR="002750D1" w:rsidRDefault="00795760" w:rsidP="002750D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2750D1">
        <w:rPr>
          <w:rFonts w:ascii="Times New Roman" w:eastAsia="MS Mincho" w:hAnsi="Times New Roman" w:cs="Times New Roman"/>
          <w:sz w:val="24"/>
          <w:szCs w:val="24"/>
          <w:lang w:eastAsia="pl-PL"/>
        </w:rPr>
        <w:t>wymiana kulis oraz kurtyn (wraz z napędami i sterowaniem),</w:t>
      </w:r>
    </w:p>
    <w:p w14:paraId="1556E07F" w14:textId="77777777" w:rsidR="002750D1" w:rsidRDefault="00795760" w:rsidP="002750D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2750D1">
        <w:rPr>
          <w:rFonts w:ascii="Times New Roman" w:eastAsia="MS Mincho" w:hAnsi="Times New Roman" w:cs="Times New Roman"/>
          <w:sz w:val="24"/>
          <w:szCs w:val="24"/>
          <w:lang w:eastAsia="pl-PL"/>
        </w:rPr>
        <w:t>wymiana systemu trawersów oświetleniowych,</w:t>
      </w:r>
    </w:p>
    <w:p w14:paraId="1B79209A" w14:textId="77777777" w:rsidR="002750D1" w:rsidRDefault="00795760" w:rsidP="002750D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2750D1">
        <w:rPr>
          <w:rFonts w:ascii="Times New Roman" w:eastAsia="MS Mincho" w:hAnsi="Times New Roman" w:cs="Times New Roman"/>
          <w:sz w:val="24"/>
          <w:szCs w:val="24"/>
          <w:lang w:eastAsia="pl-PL"/>
        </w:rPr>
        <w:t>uzupełnienie wyposażenia (meble) w pracowniach i pomieszczeniach administracyjnych,</w:t>
      </w:r>
    </w:p>
    <w:p w14:paraId="37C02CF2" w14:textId="77777777" w:rsidR="002750D1" w:rsidRDefault="00795760" w:rsidP="002750D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2750D1">
        <w:rPr>
          <w:rFonts w:ascii="Times New Roman" w:eastAsia="MS Mincho" w:hAnsi="Times New Roman" w:cs="Times New Roman"/>
          <w:sz w:val="24"/>
          <w:szCs w:val="24"/>
          <w:lang w:eastAsia="pl-PL"/>
        </w:rPr>
        <w:t>zakup instrumentów muzycznych i wyposażenia elektroakustycznego (mikrofony),</w:t>
      </w:r>
    </w:p>
    <w:p w14:paraId="05152042" w14:textId="77777777" w:rsidR="002750D1" w:rsidRDefault="00795760" w:rsidP="002750D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2750D1">
        <w:rPr>
          <w:rFonts w:ascii="Times New Roman" w:eastAsia="MS Mincho" w:hAnsi="Times New Roman" w:cs="Times New Roman"/>
          <w:sz w:val="24"/>
          <w:szCs w:val="24"/>
          <w:lang w:eastAsia="pl-PL"/>
        </w:rPr>
        <w:t>zakup wyposażenia sali prób muzycznych,</w:t>
      </w:r>
    </w:p>
    <w:p w14:paraId="3A10E528" w14:textId="16832EB0" w:rsidR="00795760" w:rsidRPr="002750D1" w:rsidRDefault="00795760" w:rsidP="002750D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2750D1">
        <w:rPr>
          <w:rFonts w:ascii="Times New Roman" w:eastAsia="MS Mincho" w:hAnsi="Times New Roman" w:cs="Times New Roman"/>
          <w:sz w:val="24"/>
          <w:szCs w:val="24"/>
          <w:lang w:eastAsia="pl-PL"/>
        </w:rPr>
        <w:t>zakup systemu sceny modułowej.</w:t>
      </w:r>
    </w:p>
    <w:p w14:paraId="3533EFE5" w14:textId="77777777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69F768A3" w14:textId="41A2DDF2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Dla budynku ul. Rynek 9:</w:t>
      </w:r>
    </w:p>
    <w:p w14:paraId="755724CC" w14:textId="0D3351B4" w:rsidR="00795760" w:rsidRPr="00795760" w:rsidRDefault="00795760" w:rsidP="002750D1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zakup ekspozytorów i gablot,</w:t>
      </w:r>
    </w:p>
    <w:p w14:paraId="4050EE28" w14:textId="1A8523BB" w:rsidR="00795760" w:rsidRPr="00795760" w:rsidRDefault="00795760" w:rsidP="002750D1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zakup i montaż systemu ekspozycyjnego dla galerii,</w:t>
      </w:r>
    </w:p>
    <w:p w14:paraId="0FDF71B1" w14:textId="7E40BC61" w:rsidR="00795760" w:rsidRPr="00795760" w:rsidRDefault="00795760" w:rsidP="002750D1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zakup mebli na potrzeby depozytu archeologicznego,</w:t>
      </w:r>
    </w:p>
    <w:p w14:paraId="0A195EE8" w14:textId="77777777" w:rsidR="00795760" w:rsidRPr="00795760" w:rsidRDefault="00795760" w:rsidP="00795760">
      <w:pPr>
        <w:numPr>
          <w:ilvl w:val="0"/>
          <w:numId w:val="34"/>
        </w:numPr>
        <w:tabs>
          <w:tab w:val="clear" w:pos="284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zakup wyposażenia pracowni plastycznej.</w:t>
      </w:r>
    </w:p>
    <w:p w14:paraId="0A5AA853" w14:textId="77777777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52F83AEA" w14:textId="2E9D3164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W przypadku nabycia lub przekazania do eksploatacji przez Miejski Ośrodek Kultury, </w:t>
      </w:r>
      <w:r w:rsidR="00F4224F">
        <w:rPr>
          <w:rFonts w:ascii="Times New Roman" w:eastAsia="MS Mincho" w:hAnsi="Times New Roman" w:cs="Times New Roman"/>
          <w:sz w:val="24"/>
          <w:szCs w:val="24"/>
          <w:lang w:eastAsia="pl-PL"/>
        </w:rPr>
        <w:t>w </w:t>
      </w: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przedmiotowym okresie, innych nieruchomości lub infrastruktury technicznej prowadzone będą bieżące dziania związane z ich utrzymaniem i użytkowaniem zgodnie z założonym przeznaczeniem.</w:t>
      </w:r>
    </w:p>
    <w:p w14:paraId="444B8348" w14:textId="77777777" w:rsidR="002750D1" w:rsidRDefault="002750D1" w:rsidP="00795760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pl-PL"/>
        </w:rPr>
      </w:pPr>
    </w:p>
    <w:p w14:paraId="17F8F6C8" w14:textId="77777777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pl-PL"/>
        </w:rPr>
      </w:pPr>
      <w:r w:rsidRPr="00795760">
        <w:rPr>
          <w:rFonts w:ascii="Times New Roman" w:eastAsia="MS Mincho" w:hAnsi="Times New Roman" w:cs="Times New Roman"/>
          <w:b/>
          <w:bCs/>
          <w:sz w:val="28"/>
          <w:szCs w:val="28"/>
          <w:lang w:eastAsia="pl-PL"/>
        </w:rPr>
        <w:t>POLITYKA FINANSOWA I ŹRÓDŁA FINANSOWANIA</w:t>
      </w:r>
    </w:p>
    <w:p w14:paraId="5B49536A" w14:textId="342DFB68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Podstawowymi założeniami programu działania Miejskiego Ośrodka Kultury w Sławkowie   </w:t>
      </w:r>
      <w:r w:rsidR="00F4224F">
        <w:rPr>
          <w:rFonts w:ascii="Times New Roman" w:eastAsia="MS Mincho" w:hAnsi="Times New Roman" w:cs="Times New Roman"/>
          <w:sz w:val="24"/>
          <w:szCs w:val="24"/>
          <w:lang w:eastAsia="pl-PL"/>
        </w:rPr>
        <w:t>w </w:t>
      </w: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obrębie prowadzonej polityki finansowej będzie stała analiza i optymalizacja bieżących wydatków oraz systematycznie zwiększenie udziału w budżecie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p</w:t>
      </w: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lacówki środków pozyskanych ze źródeł innych niż pochodzących z dotacji podmiotowej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o</w:t>
      </w: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rganizatora.</w:t>
      </w:r>
    </w:p>
    <w:p w14:paraId="74B31A58" w14:textId="10C85CA4" w:rsidR="00795760" w:rsidRPr="00795760" w:rsidRDefault="00795760" w:rsidP="0079576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Podstawowymi działaniami jakie będą podejmowane w tym celu będzie pozyskiwanie środków z następujących źródeł:</w:t>
      </w:r>
    </w:p>
    <w:p w14:paraId="183A7BB7" w14:textId="29802D1E" w:rsidR="00795760" w:rsidRPr="00795760" w:rsidRDefault="00795760" w:rsidP="002750D1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najem powierzchni w administrowanych przez MOK budynkach,</w:t>
      </w:r>
    </w:p>
    <w:p w14:paraId="68069CEB" w14:textId="48BD866A" w:rsidR="00795760" w:rsidRPr="00795760" w:rsidRDefault="00795760" w:rsidP="00795760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najem wyposażenia,</w:t>
      </w:r>
    </w:p>
    <w:p w14:paraId="15E5734F" w14:textId="1450D042" w:rsidR="00795760" w:rsidRPr="00795760" w:rsidRDefault="00795760" w:rsidP="002750D1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wpływy z tytułu odpłatności za zajęcia,</w:t>
      </w:r>
    </w:p>
    <w:p w14:paraId="7F67B066" w14:textId="1F27D714" w:rsidR="00795760" w:rsidRPr="00795760" w:rsidRDefault="00795760" w:rsidP="002750D1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wpływy z biletów,</w:t>
      </w:r>
    </w:p>
    <w:p w14:paraId="0C220F96" w14:textId="0CE5AF4B" w:rsidR="00795760" w:rsidRPr="00795760" w:rsidRDefault="00795760" w:rsidP="002750D1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komercyjna działalność z zakresu edukacji artystycznej i kulturalnej</w:t>
      </w:r>
    </w:p>
    <w:p w14:paraId="0E58262C" w14:textId="0F9199FB" w:rsidR="00795760" w:rsidRPr="00795760" w:rsidRDefault="00795760" w:rsidP="002750D1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darowizny,</w:t>
      </w:r>
    </w:p>
    <w:p w14:paraId="7FCE724D" w14:textId="136F2609" w:rsidR="00795760" w:rsidRPr="00795760" w:rsidRDefault="00795760" w:rsidP="002750D1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umowy sponsorskie,</w:t>
      </w:r>
    </w:p>
    <w:p w14:paraId="6A78C01F" w14:textId="467DDAED" w:rsidR="00795760" w:rsidRPr="00795760" w:rsidRDefault="00795760" w:rsidP="002750D1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przychody z działalności handlowej (wyroby rękodzielnicze, dzieła sztuki, artykuły przemysłowe),</w:t>
      </w:r>
    </w:p>
    <w:p w14:paraId="0BDC8BB1" w14:textId="32B81F04" w:rsidR="00795760" w:rsidRPr="00795760" w:rsidRDefault="00795760" w:rsidP="002750D1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działalność agencyjna,</w:t>
      </w:r>
    </w:p>
    <w:p w14:paraId="26E7C90A" w14:textId="26F14DFE" w:rsidR="00795760" w:rsidRPr="00795760" w:rsidRDefault="00795760" w:rsidP="00795760">
      <w:pPr>
        <w:numPr>
          <w:ilvl w:val="0"/>
          <w:numId w:val="35"/>
        </w:numPr>
        <w:tabs>
          <w:tab w:val="clear" w:pos="284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środki pozyskane z grantów przyznane na realizację projektów w ramach programów organizowanych przez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f</w:t>
      </w: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irmy,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i</w:t>
      </w: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nstytucje i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o</w:t>
      </w: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>rganizacje (fundusze strukturalne, programy krajowe i europejskie, krajowe środki publiczne, krajowe fundacje prywatne).</w:t>
      </w:r>
    </w:p>
    <w:p w14:paraId="25183FE7" w14:textId="77777777" w:rsidR="00795760" w:rsidRPr="00795760" w:rsidRDefault="00795760" w:rsidP="0079576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6FC1530A" w14:textId="77777777" w:rsidR="00795760" w:rsidRPr="00795760" w:rsidRDefault="00795760" w:rsidP="0079576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669BABB4" w14:textId="77777777" w:rsidR="00795760" w:rsidRPr="00795760" w:rsidRDefault="00795760" w:rsidP="0079576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7D170901" w14:textId="77777777" w:rsidR="00795760" w:rsidRPr="00795760" w:rsidRDefault="00795760" w:rsidP="0079576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77C16BCA" w14:textId="77777777" w:rsidR="00795760" w:rsidRPr="00795760" w:rsidRDefault="00795760" w:rsidP="0079576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475CA737" w14:textId="77EB56E8" w:rsidR="00795760" w:rsidRPr="002750D1" w:rsidRDefault="00795760" w:rsidP="002750D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9576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</w:p>
    <w:sectPr w:rsidR="00795760" w:rsidRPr="002750D1" w:rsidSect="001668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05451" w14:textId="77777777" w:rsidR="00D15545" w:rsidRDefault="00D15545" w:rsidP="0016684F">
      <w:pPr>
        <w:spacing w:after="0" w:line="240" w:lineRule="auto"/>
      </w:pPr>
      <w:r>
        <w:separator/>
      </w:r>
    </w:p>
  </w:endnote>
  <w:endnote w:type="continuationSeparator" w:id="0">
    <w:p w14:paraId="070DF2EC" w14:textId="77777777" w:rsidR="00D15545" w:rsidRDefault="00D15545" w:rsidP="0016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784196"/>
      <w:docPartObj>
        <w:docPartGallery w:val="Page Numbers (Bottom of Page)"/>
        <w:docPartUnique/>
      </w:docPartObj>
    </w:sdtPr>
    <w:sdtEndPr/>
    <w:sdtContent>
      <w:p w14:paraId="7486D3C1" w14:textId="23F35F26" w:rsidR="00243EAE" w:rsidRDefault="00243E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963">
          <w:rPr>
            <w:noProof/>
          </w:rPr>
          <w:t>5</w:t>
        </w:r>
        <w:r>
          <w:fldChar w:fldCharType="end"/>
        </w:r>
      </w:p>
    </w:sdtContent>
  </w:sdt>
  <w:p w14:paraId="15A88E96" w14:textId="77777777" w:rsidR="00243EAE" w:rsidRDefault="00243E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494A4" w14:textId="77777777" w:rsidR="00D15545" w:rsidRDefault="00D15545" w:rsidP="0016684F">
      <w:pPr>
        <w:spacing w:after="0" w:line="240" w:lineRule="auto"/>
      </w:pPr>
      <w:r>
        <w:separator/>
      </w:r>
    </w:p>
  </w:footnote>
  <w:footnote w:type="continuationSeparator" w:id="0">
    <w:p w14:paraId="06671EA4" w14:textId="77777777" w:rsidR="00D15545" w:rsidRDefault="00D15545" w:rsidP="00166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2CC6FD"/>
    <w:multiLevelType w:val="hybridMultilevel"/>
    <w:tmpl w:val="C0E45B8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C"/>
    <w:multiLevelType w:val="hybridMultilevel"/>
    <w:tmpl w:val="0000000C"/>
    <w:lvl w:ilvl="0" w:tplc="0000044D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D"/>
    <w:multiLevelType w:val="hybridMultilevel"/>
    <w:tmpl w:val="0000000D"/>
    <w:lvl w:ilvl="0" w:tplc="000004B1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E"/>
    <w:multiLevelType w:val="hybridMultilevel"/>
    <w:tmpl w:val="0000000E"/>
    <w:lvl w:ilvl="0" w:tplc="00000515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F"/>
    <w:multiLevelType w:val="hybridMultilevel"/>
    <w:tmpl w:val="0000000F"/>
    <w:lvl w:ilvl="0" w:tplc="00000579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10"/>
    <w:multiLevelType w:val="hybridMultilevel"/>
    <w:tmpl w:val="00000010"/>
    <w:lvl w:ilvl="0" w:tplc="000005DD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6964DB1"/>
    <w:multiLevelType w:val="hybridMultilevel"/>
    <w:tmpl w:val="882A50E2"/>
    <w:lvl w:ilvl="0" w:tplc="0000044D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34C61"/>
    <w:multiLevelType w:val="hybridMultilevel"/>
    <w:tmpl w:val="95EAA918"/>
    <w:lvl w:ilvl="0" w:tplc="B65EB40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E9194B"/>
    <w:multiLevelType w:val="hybridMultilevel"/>
    <w:tmpl w:val="54303B9C"/>
    <w:lvl w:ilvl="0" w:tplc="9056AA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CE0607"/>
    <w:multiLevelType w:val="hybridMultilevel"/>
    <w:tmpl w:val="215E671E"/>
    <w:lvl w:ilvl="0" w:tplc="3AC88EC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A1D98"/>
    <w:multiLevelType w:val="hybridMultilevel"/>
    <w:tmpl w:val="7FF8D01C"/>
    <w:lvl w:ilvl="0" w:tplc="C32ACD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569A0"/>
    <w:multiLevelType w:val="hybridMultilevel"/>
    <w:tmpl w:val="EAECFF50"/>
    <w:lvl w:ilvl="0" w:tplc="0000044D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5107E"/>
    <w:multiLevelType w:val="hybridMultilevel"/>
    <w:tmpl w:val="5A329094"/>
    <w:lvl w:ilvl="0" w:tplc="DA16F598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E6EBA"/>
    <w:multiLevelType w:val="hybridMultilevel"/>
    <w:tmpl w:val="297A783A"/>
    <w:lvl w:ilvl="0" w:tplc="5B1C992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5E9A"/>
    <w:multiLevelType w:val="hybridMultilevel"/>
    <w:tmpl w:val="20F24536"/>
    <w:lvl w:ilvl="0" w:tplc="5788600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2B1ACF"/>
    <w:multiLevelType w:val="hybridMultilevel"/>
    <w:tmpl w:val="FFFC1914"/>
    <w:lvl w:ilvl="0" w:tplc="5788600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207A72"/>
    <w:multiLevelType w:val="hybridMultilevel"/>
    <w:tmpl w:val="03A89392"/>
    <w:lvl w:ilvl="0" w:tplc="B912A02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9A31C1"/>
    <w:multiLevelType w:val="hybridMultilevel"/>
    <w:tmpl w:val="C1E86822"/>
    <w:lvl w:ilvl="0" w:tplc="D780038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341145"/>
    <w:multiLevelType w:val="hybridMultilevel"/>
    <w:tmpl w:val="F8A8FB68"/>
    <w:lvl w:ilvl="0" w:tplc="5B1C992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1E255C"/>
    <w:multiLevelType w:val="hybridMultilevel"/>
    <w:tmpl w:val="E6DAC828"/>
    <w:lvl w:ilvl="0" w:tplc="5788600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DA65E2"/>
    <w:multiLevelType w:val="hybridMultilevel"/>
    <w:tmpl w:val="BFBAE7CC"/>
    <w:lvl w:ilvl="0" w:tplc="5788600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371B9A"/>
    <w:multiLevelType w:val="hybridMultilevel"/>
    <w:tmpl w:val="128E332E"/>
    <w:lvl w:ilvl="0" w:tplc="984C412A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5A2144"/>
    <w:multiLevelType w:val="hybridMultilevel"/>
    <w:tmpl w:val="A5FAD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9E5E4"/>
    <w:multiLevelType w:val="hybridMultilevel"/>
    <w:tmpl w:val="1B557FA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B51401C"/>
    <w:multiLevelType w:val="hybridMultilevel"/>
    <w:tmpl w:val="7D5006E2"/>
    <w:lvl w:ilvl="0" w:tplc="05E8CF2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40754"/>
    <w:multiLevelType w:val="hybridMultilevel"/>
    <w:tmpl w:val="46221952"/>
    <w:lvl w:ilvl="0" w:tplc="446EB7B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E0775"/>
    <w:multiLevelType w:val="hybridMultilevel"/>
    <w:tmpl w:val="3B0829CC"/>
    <w:lvl w:ilvl="0" w:tplc="17B2619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45256"/>
    <w:multiLevelType w:val="hybridMultilevel"/>
    <w:tmpl w:val="D32CF9A2"/>
    <w:lvl w:ilvl="0" w:tplc="5B1C992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B478A"/>
    <w:multiLevelType w:val="hybridMultilevel"/>
    <w:tmpl w:val="876CBC20"/>
    <w:lvl w:ilvl="0" w:tplc="9738C38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1372A"/>
    <w:multiLevelType w:val="hybridMultilevel"/>
    <w:tmpl w:val="A978DFAA"/>
    <w:lvl w:ilvl="0" w:tplc="23F6ED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903E3"/>
    <w:multiLevelType w:val="hybridMultilevel"/>
    <w:tmpl w:val="187243C4"/>
    <w:lvl w:ilvl="0" w:tplc="CD7C9FA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91B91"/>
    <w:multiLevelType w:val="hybridMultilevel"/>
    <w:tmpl w:val="924CE536"/>
    <w:lvl w:ilvl="0" w:tplc="5788600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1613B"/>
    <w:multiLevelType w:val="hybridMultilevel"/>
    <w:tmpl w:val="AD74D5FC"/>
    <w:lvl w:ilvl="0" w:tplc="446EB7B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A6F79"/>
    <w:multiLevelType w:val="hybridMultilevel"/>
    <w:tmpl w:val="6AE43B68"/>
    <w:lvl w:ilvl="0" w:tplc="5788600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109D6"/>
    <w:multiLevelType w:val="hybridMultilevel"/>
    <w:tmpl w:val="EC481EC2"/>
    <w:lvl w:ilvl="0" w:tplc="00000065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705D5"/>
    <w:multiLevelType w:val="hybridMultilevel"/>
    <w:tmpl w:val="F4748E0A"/>
    <w:lvl w:ilvl="0" w:tplc="5B1C992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50637B"/>
    <w:multiLevelType w:val="hybridMultilevel"/>
    <w:tmpl w:val="6A1AD878"/>
    <w:lvl w:ilvl="0" w:tplc="5B1C992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34EF9"/>
    <w:multiLevelType w:val="hybridMultilevel"/>
    <w:tmpl w:val="C70CB9A0"/>
    <w:lvl w:ilvl="0" w:tplc="5788600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B7743"/>
    <w:multiLevelType w:val="hybridMultilevel"/>
    <w:tmpl w:val="AB30DE44"/>
    <w:lvl w:ilvl="0" w:tplc="4FD40D76">
      <w:start w:val="5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C6C65"/>
    <w:multiLevelType w:val="hybridMultilevel"/>
    <w:tmpl w:val="33CEB13C"/>
    <w:lvl w:ilvl="0" w:tplc="92184FD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B0026"/>
    <w:multiLevelType w:val="hybridMultilevel"/>
    <w:tmpl w:val="3CB2D98C"/>
    <w:lvl w:ilvl="0" w:tplc="9C04EBA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473F6"/>
    <w:multiLevelType w:val="hybridMultilevel"/>
    <w:tmpl w:val="9A7040F0"/>
    <w:lvl w:ilvl="0" w:tplc="290E70E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7"/>
  </w:num>
  <w:num w:numId="4">
    <w:abstractNumId w:val="18"/>
  </w:num>
  <w:num w:numId="5">
    <w:abstractNumId w:val="35"/>
  </w:num>
  <w:num w:numId="6">
    <w:abstractNumId w:val="36"/>
  </w:num>
  <w:num w:numId="7">
    <w:abstractNumId w:val="13"/>
  </w:num>
  <w:num w:numId="8">
    <w:abstractNumId w:val="27"/>
  </w:num>
  <w:num w:numId="9">
    <w:abstractNumId w:val="10"/>
  </w:num>
  <w:num w:numId="10">
    <w:abstractNumId w:val="25"/>
  </w:num>
  <w:num w:numId="11">
    <w:abstractNumId w:val="32"/>
  </w:num>
  <w:num w:numId="12">
    <w:abstractNumId w:val="24"/>
  </w:num>
  <w:num w:numId="13">
    <w:abstractNumId w:val="26"/>
  </w:num>
  <w:num w:numId="14">
    <w:abstractNumId w:val="9"/>
  </w:num>
  <w:num w:numId="15">
    <w:abstractNumId w:val="21"/>
  </w:num>
  <w:num w:numId="16">
    <w:abstractNumId w:val="39"/>
  </w:num>
  <w:num w:numId="17">
    <w:abstractNumId w:val="28"/>
  </w:num>
  <w:num w:numId="18">
    <w:abstractNumId w:val="29"/>
  </w:num>
  <w:num w:numId="19">
    <w:abstractNumId w:val="38"/>
  </w:num>
  <w:num w:numId="20">
    <w:abstractNumId w:val="30"/>
  </w:num>
  <w:num w:numId="21">
    <w:abstractNumId w:val="12"/>
  </w:num>
  <w:num w:numId="22">
    <w:abstractNumId w:val="22"/>
  </w:num>
  <w:num w:numId="23">
    <w:abstractNumId w:val="40"/>
  </w:num>
  <w:num w:numId="24">
    <w:abstractNumId w:val="8"/>
  </w:num>
  <w:num w:numId="25">
    <w:abstractNumId w:val="7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5"/>
  </w:num>
  <w:num w:numId="31">
    <w:abstractNumId w:val="11"/>
  </w:num>
  <w:num w:numId="32">
    <w:abstractNumId w:val="6"/>
  </w:num>
  <w:num w:numId="33">
    <w:abstractNumId w:val="34"/>
  </w:num>
  <w:num w:numId="34">
    <w:abstractNumId w:val="41"/>
  </w:num>
  <w:num w:numId="35">
    <w:abstractNumId w:val="16"/>
  </w:num>
  <w:num w:numId="36">
    <w:abstractNumId w:val="15"/>
  </w:num>
  <w:num w:numId="37">
    <w:abstractNumId w:val="33"/>
  </w:num>
  <w:num w:numId="38">
    <w:abstractNumId w:val="37"/>
  </w:num>
  <w:num w:numId="39">
    <w:abstractNumId w:val="20"/>
  </w:num>
  <w:num w:numId="40">
    <w:abstractNumId w:val="31"/>
  </w:num>
  <w:num w:numId="41">
    <w:abstractNumId w:val="14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60"/>
    <w:rsid w:val="000907EA"/>
    <w:rsid w:val="00112C0B"/>
    <w:rsid w:val="00127E0D"/>
    <w:rsid w:val="0014351A"/>
    <w:rsid w:val="00160460"/>
    <w:rsid w:val="0016684F"/>
    <w:rsid w:val="00234A90"/>
    <w:rsid w:val="00243EAE"/>
    <w:rsid w:val="002750D1"/>
    <w:rsid w:val="002D6C35"/>
    <w:rsid w:val="00317711"/>
    <w:rsid w:val="00411F4E"/>
    <w:rsid w:val="004F3D13"/>
    <w:rsid w:val="00523A21"/>
    <w:rsid w:val="005519DF"/>
    <w:rsid w:val="005E3DBE"/>
    <w:rsid w:val="00665853"/>
    <w:rsid w:val="00680B74"/>
    <w:rsid w:val="00712C01"/>
    <w:rsid w:val="00795760"/>
    <w:rsid w:val="007B170B"/>
    <w:rsid w:val="007D195A"/>
    <w:rsid w:val="0085517A"/>
    <w:rsid w:val="008E51FF"/>
    <w:rsid w:val="009244EA"/>
    <w:rsid w:val="00A313C2"/>
    <w:rsid w:val="00B21C6A"/>
    <w:rsid w:val="00B85E7D"/>
    <w:rsid w:val="00BA694C"/>
    <w:rsid w:val="00BF1FAA"/>
    <w:rsid w:val="00C126A6"/>
    <w:rsid w:val="00C35DF1"/>
    <w:rsid w:val="00C97963"/>
    <w:rsid w:val="00D15545"/>
    <w:rsid w:val="00D23581"/>
    <w:rsid w:val="00D5753F"/>
    <w:rsid w:val="00DE60FB"/>
    <w:rsid w:val="00F23FB3"/>
    <w:rsid w:val="00F30D8F"/>
    <w:rsid w:val="00F4224F"/>
    <w:rsid w:val="00F923E0"/>
    <w:rsid w:val="00FB3EAE"/>
    <w:rsid w:val="00FB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6D50"/>
  <w15:docId w15:val="{8E4FA2B8-BD8D-4254-BBCD-4B4057CE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0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66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84F"/>
  </w:style>
  <w:style w:type="paragraph" w:styleId="Stopka">
    <w:name w:val="footer"/>
    <w:basedOn w:val="Normalny"/>
    <w:link w:val="StopkaZnak"/>
    <w:uiPriority w:val="99"/>
    <w:unhideWhenUsed/>
    <w:rsid w:val="00166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84F"/>
  </w:style>
  <w:style w:type="character" w:styleId="Odwoaniedokomentarza">
    <w:name w:val="annotation reference"/>
    <w:basedOn w:val="Domylnaczcionkaakapitu"/>
    <w:uiPriority w:val="99"/>
    <w:semiHidden/>
    <w:unhideWhenUsed/>
    <w:rsid w:val="00B85E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E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E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E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E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E7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95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1864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Dróżdż</dc:creator>
  <cp:keywords/>
  <dc:description/>
  <cp:lastModifiedBy>Marta Sekuła</cp:lastModifiedBy>
  <cp:revision>3</cp:revision>
  <cp:lastPrinted>2019-06-17T06:59:00Z</cp:lastPrinted>
  <dcterms:created xsi:type="dcterms:W3CDTF">2019-06-21T12:09:00Z</dcterms:created>
  <dcterms:modified xsi:type="dcterms:W3CDTF">2019-06-21T12:10:00Z</dcterms:modified>
</cp:coreProperties>
</file>