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8C54A5">
      <w:pPr>
        <w:jc w:val="center"/>
        <w:rPr>
          <w:b/>
          <w:caps/>
        </w:rPr>
      </w:pPr>
      <w:r>
        <w:rPr>
          <w:b/>
          <w:caps/>
        </w:rPr>
        <w:t>Uchwała Nr XI/129/2019</w:t>
      </w:r>
      <w:r>
        <w:rPr>
          <w:b/>
          <w:caps/>
        </w:rPr>
        <w:br/>
        <w:t>Rady Miejskiej w Sławkowie</w:t>
      </w:r>
    </w:p>
    <w:p w:rsidR="00A77B3E" w:rsidRDefault="008C54A5">
      <w:pPr>
        <w:spacing w:before="280" w:after="280"/>
        <w:jc w:val="center"/>
        <w:rPr>
          <w:b/>
          <w:caps/>
        </w:rPr>
      </w:pPr>
      <w:r>
        <w:t>z dnia 19 września 2019 r.</w:t>
      </w:r>
    </w:p>
    <w:p w:rsidR="00A77B3E" w:rsidRDefault="008C54A5">
      <w:pPr>
        <w:keepNext/>
        <w:spacing w:after="480"/>
        <w:jc w:val="center"/>
      </w:pPr>
      <w:r>
        <w:rPr>
          <w:b/>
        </w:rPr>
        <w:t>w sprawie rozpatrzenia skargi na działalność organu wykonawczego tj. Burmistrza Miasta Sławkowa</w:t>
      </w:r>
    </w:p>
    <w:p w:rsidR="00A77B3E" w:rsidRDefault="008C54A5">
      <w:pPr>
        <w:keepLines/>
        <w:spacing w:before="120" w:after="120"/>
        <w:ind w:firstLine="227"/>
        <w:rPr>
          <w:color w:val="000000"/>
          <w:u w:color="000000"/>
        </w:rPr>
      </w:pPr>
      <w:r>
        <w:t xml:space="preserve">Na podstawie art. 18 ust. 2 pkt 15 ustawy z dnia 8 marca 1990 r. o samorządzie gminnym (Dz. U. z 2019 r. poz. 506 ze zm.) w związku z art. 229 pkt 3 ustawy z dnia 14 czerwca 1960 r. Kodeks postępowania administracyjnego (Dz. U. z 2018 r. poz. 2096 ze zm.) </w:t>
      </w:r>
      <w:r>
        <w:rPr>
          <w:b/>
          <w:color w:val="000000"/>
          <w:u w:color="000000"/>
        </w:rPr>
        <w:t xml:space="preserve">Rada Miejska w Sławkowie  </w:t>
      </w:r>
    </w:p>
    <w:p w:rsidR="00A77B3E" w:rsidRDefault="008C54A5">
      <w:pPr>
        <w:spacing w:before="120" w:after="120"/>
        <w:jc w:val="center"/>
        <w:rPr>
          <w:b/>
          <w:color w:val="000000"/>
          <w:u w:color="000000"/>
        </w:rPr>
      </w:pPr>
      <w:r>
        <w:rPr>
          <w:b/>
          <w:color w:val="000000"/>
          <w:u w:color="000000"/>
        </w:rPr>
        <w:t>uchwala</w:t>
      </w:r>
    </w:p>
    <w:p w:rsidR="00A77B3E" w:rsidRDefault="008C54A5">
      <w:pPr>
        <w:keepLines/>
        <w:spacing w:before="120" w:after="120"/>
        <w:ind w:firstLine="340"/>
        <w:rPr>
          <w:color w:val="000000"/>
          <w:u w:color="000000"/>
        </w:rPr>
      </w:pPr>
      <w:r>
        <w:rPr>
          <w:b/>
        </w:rPr>
        <w:t>§ 1. </w:t>
      </w:r>
      <w:r>
        <w:rPr>
          <w:color w:val="000000"/>
          <w:u w:color="000000"/>
        </w:rPr>
        <w:t xml:space="preserve">Po rozpatrzeniu skargi Pani </w:t>
      </w:r>
      <w:r w:rsidR="00017349">
        <w:rPr>
          <w:shd w:val="clear" w:color="auto" w:fill="FFFFFF"/>
          <w:lang w:bidi="pl-PL"/>
        </w:rPr>
        <w:t>(anonimizacja danych)</w:t>
      </w:r>
      <w:r>
        <w:rPr>
          <w:color w:val="000000"/>
          <w:u w:color="000000"/>
        </w:rPr>
        <w:t xml:space="preserve"> na działalność organu wykonawczego tj. Burmistrza Miasta Sławkowa oraz po przeprowadzeniu postępowania wyjaśniającego, skargę uznaje się za bezzasadną. </w:t>
      </w:r>
    </w:p>
    <w:p w:rsidR="00A77B3E" w:rsidRDefault="008C54A5">
      <w:pPr>
        <w:keepLines/>
        <w:spacing w:before="120" w:after="120"/>
        <w:ind w:firstLine="340"/>
        <w:rPr>
          <w:color w:val="000000"/>
          <w:u w:color="000000"/>
        </w:rPr>
      </w:pPr>
      <w:r>
        <w:rPr>
          <w:b/>
        </w:rPr>
        <w:t>§ 2. </w:t>
      </w:r>
      <w:r>
        <w:rPr>
          <w:color w:val="000000"/>
          <w:u w:color="000000"/>
        </w:rPr>
        <w:t xml:space="preserve">Wykonanie uchwały </w:t>
      </w:r>
      <w:r>
        <w:rPr>
          <w:color w:val="000000"/>
          <w:u w:color="000000"/>
        </w:rPr>
        <w:t>powierza się Przewodniczącemu Rady Miejskiej, zobowiązując do przekazania skarżącemu odpisu niniejszej uchwały wraz z uzasadnieniem.</w:t>
      </w:r>
    </w:p>
    <w:p w:rsidR="00A77B3E" w:rsidRDefault="008C54A5">
      <w:pPr>
        <w:keepNext/>
        <w:keepLines/>
        <w:spacing w:before="120" w:after="120"/>
        <w:ind w:firstLine="340"/>
        <w:rPr>
          <w:color w:val="000000"/>
          <w:u w:color="000000"/>
        </w:rPr>
      </w:pPr>
      <w:r>
        <w:rPr>
          <w:b/>
        </w:rPr>
        <w:t>§ 3. </w:t>
      </w:r>
      <w:r>
        <w:rPr>
          <w:color w:val="000000"/>
          <w:u w:color="000000"/>
        </w:rPr>
        <w:t xml:space="preserve">Uchwała wchodzi w życie z dniem podjęcia.  </w:t>
      </w:r>
    </w:p>
    <w:p w:rsidR="00A77B3E" w:rsidRDefault="008C54A5">
      <w:pPr>
        <w:keepNext/>
        <w:keepLines/>
        <w:spacing w:before="120" w:after="120"/>
        <w:ind w:firstLine="340"/>
        <w:rPr>
          <w:color w:val="000000"/>
          <w:u w:color="000000"/>
        </w:rPr>
      </w:pPr>
    </w:p>
    <w:p w:rsidR="00A77B3E" w:rsidRDefault="008C54A5">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5103"/>
        <w:gridCol w:w="5103"/>
      </w:tblGrid>
      <w:tr w:rsidR="007D20CB">
        <w:tc>
          <w:tcPr>
            <w:tcW w:w="2500" w:type="pct"/>
            <w:tcMar>
              <w:top w:w="0" w:type="dxa"/>
              <w:left w:w="0" w:type="dxa"/>
              <w:bottom w:w="0" w:type="dxa"/>
              <w:right w:w="0" w:type="dxa"/>
            </w:tcMar>
          </w:tcPr>
          <w:p w:rsidR="007D20CB" w:rsidRDefault="007D20CB">
            <w:pPr>
              <w:keepNext/>
              <w:keepLines/>
              <w:jc w:val="left"/>
              <w:rPr>
                <w:color w:val="000000"/>
                <w:szCs w:val="22"/>
              </w:rPr>
            </w:pPr>
          </w:p>
        </w:tc>
        <w:tc>
          <w:tcPr>
            <w:tcW w:w="2500" w:type="pct"/>
            <w:tcMar>
              <w:top w:w="0" w:type="dxa"/>
              <w:left w:w="0" w:type="dxa"/>
              <w:bottom w:w="0" w:type="dxa"/>
              <w:right w:w="0" w:type="dxa"/>
            </w:tcMar>
          </w:tcPr>
          <w:p w:rsidR="007D20CB" w:rsidRDefault="008C54A5">
            <w:pPr>
              <w:keepNext/>
              <w:keepLines/>
              <w:spacing w:before="560" w:after="560"/>
              <w:ind w:left="1134" w:right="1134"/>
              <w:jc w:val="center"/>
              <w:rPr>
                <w:color w:val="000000"/>
                <w:szCs w:val="22"/>
              </w:rPr>
            </w:pPr>
            <w:r>
              <w:rPr>
                <w:color w:val="000000"/>
                <w:szCs w:val="22"/>
              </w:rPr>
              <w:t>Przewodniczący Rady Miejskiej</w:t>
            </w:r>
            <w:r>
              <w:rPr>
                <w:color w:val="000000"/>
                <w:szCs w:val="22"/>
              </w:rPr>
              <w:br/>
            </w:r>
            <w:r>
              <w:rPr>
                <w:color w:val="000000"/>
                <w:szCs w:val="22"/>
              </w:rPr>
              <w:br/>
            </w:r>
            <w:r>
              <w:rPr>
                <w:color w:val="000000"/>
                <w:szCs w:val="22"/>
              </w:rPr>
              <w:br/>
            </w:r>
            <w:r>
              <w:rPr>
                <w:b/>
              </w:rPr>
              <w:t>mgr Łukasz Hofler</w:t>
            </w:r>
          </w:p>
        </w:tc>
      </w:tr>
    </w:tbl>
    <w:p w:rsidR="00A77B3E" w:rsidRDefault="008C54A5">
      <w:pPr>
        <w:keepNext/>
        <w:rPr>
          <w:color w:val="000000"/>
          <w:u w:color="000000"/>
        </w:rPr>
        <w:sectPr w:rsidR="00A77B3E">
          <w:footerReference w:type="default" r:id="rId6"/>
          <w:endnotePr>
            <w:numFmt w:val="decimal"/>
          </w:endnotePr>
          <w:pgSz w:w="11906" w:h="16838"/>
          <w:pgMar w:top="850" w:right="850" w:bottom="850" w:left="850" w:header="708" w:footer="708" w:gutter="0"/>
          <w:cols w:space="708"/>
          <w:docGrid w:linePitch="360"/>
        </w:sectPr>
      </w:pPr>
    </w:p>
    <w:p w:rsidR="007D20CB" w:rsidRDefault="007D20CB">
      <w:pPr>
        <w:pStyle w:val="Normal0"/>
        <w:rPr>
          <w:shd w:val="clear" w:color="auto" w:fill="FFFFFF"/>
        </w:rPr>
      </w:pPr>
    </w:p>
    <w:p w:rsidR="007D20CB" w:rsidRDefault="008C54A5">
      <w:pPr>
        <w:pStyle w:val="Normal0"/>
        <w:spacing w:line="360" w:lineRule="auto"/>
        <w:jc w:val="center"/>
        <w:rPr>
          <w:b/>
          <w:caps/>
          <w:shd w:val="clear" w:color="auto" w:fill="FFFFFF"/>
        </w:rPr>
      </w:pPr>
      <w:r>
        <w:rPr>
          <w:b/>
          <w:caps/>
          <w:shd w:val="clear" w:color="auto" w:fill="FFFFFF"/>
        </w:rPr>
        <w:t>uzasadnienie</w:t>
      </w:r>
    </w:p>
    <w:p w:rsidR="007D20CB" w:rsidRDefault="008C54A5">
      <w:pPr>
        <w:pStyle w:val="Normal0"/>
        <w:spacing w:after="80" w:line="360" w:lineRule="auto"/>
        <w:ind w:firstLine="720"/>
        <w:jc w:val="both"/>
        <w:rPr>
          <w:shd w:val="clear" w:color="auto" w:fill="FFFFFF"/>
          <w:lang w:bidi="pl-PL"/>
        </w:rPr>
      </w:pPr>
      <w:r>
        <w:rPr>
          <w:shd w:val="clear" w:color="auto" w:fill="FFFFFF"/>
          <w:lang w:bidi="pl-PL"/>
        </w:rPr>
        <w:t xml:space="preserve">W dniu 22 lipca 2019 r. drogą elektroniczną wpłynęła skarga Pani </w:t>
      </w:r>
      <w:r w:rsidR="00017349">
        <w:rPr>
          <w:shd w:val="clear" w:color="auto" w:fill="FFFFFF"/>
          <w:lang w:bidi="pl-PL"/>
        </w:rPr>
        <w:t>(anonimizacja danych)</w:t>
      </w:r>
      <w:r>
        <w:rPr>
          <w:shd w:val="clear" w:color="auto" w:fill="FFFFFF"/>
          <w:lang w:bidi="pl-PL"/>
        </w:rPr>
        <w:t xml:space="preserve"> na </w:t>
      </w:r>
      <w:r>
        <w:rPr>
          <w:shd w:val="clear" w:color="auto" w:fill="FFFFFF"/>
          <w:lang w:bidi="pl-PL"/>
        </w:rPr>
        <w:t>działalność organu wykonawczego tj. Burmistrza Miasta Sławkowa.</w:t>
      </w:r>
    </w:p>
    <w:p w:rsidR="007D20CB" w:rsidRDefault="008C54A5">
      <w:pPr>
        <w:pStyle w:val="Normal0"/>
        <w:spacing w:after="80" w:line="360" w:lineRule="auto"/>
        <w:ind w:firstLine="720"/>
        <w:jc w:val="both"/>
        <w:rPr>
          <w:shd w:val="clear" w:color="auto" w:fill="FFFFFF"/>
          <w:lang w:bidi="pl-PL"/>
        </w:rPr>
      </w:pPr>
      <w:r>
        <w:rPr>
          <w:shd w:val="clear" w:color="auto" w:fill="FFFFFF"/>
          <w:lang w:bidi="pl-PL"/>
        </w:rPr>
        <w:t xml:space="preserve">Dnia 23 lipca 2019 r. Przewodniczący Rady Miejskiej w Sławkowie przekazał skargę Pani </w:t>
      </w:r>
      <w:r w:rsidR="00017349">
        <w:rPr>
          <w:shd w:val="clear" w:color="auto" w:fill="FFFFFF"/>
          <w:lang w:bidi="pl-PL"/>
        </w:rPr>
        <w:t>(anonimizacja danych)</w:t>
      </w:r>
      <w:r>
        <w:rPr>
          <w:shd w:val="clear" w:color="auto" w:fill="FFFFFF"/>
          <w:lang w:bidi="pl-PL"/>
        </w:rPr>
        <w:t xml:space="preserve"> do rozpatrzenia Komisji Skarg, Wniosków i Petycji.</w:t>
      </w:r>
    </w:p>
    <w:p w:rsidR="007D20CB" w:rsidRDefault="008C54A5">
      <w:pPr>
        <w:pStyle w:val="Normal0"/>
        <w:spacing w:after="80" w:line="360" w:lineRule="auto"/>
        <w:ind w:firstLine="720"/>
        <w:jc w:val="both"/>
        <w:rPr>
          <w:shd w:val="clear" w:color="auto" w:fill="FFFFFF"/>
          <w:lang w:bidi="pl-PL"/>
        </w:rPr>
      </w:pPr>
      <w:r>
        <w:rPr>
          <w:shd w:val="clear" w:color="auto" w:fill="FFFFFF"/>
          <w:lang w:bidi="pl-PL"/>
        </w:rPr>
        <w:t>Komisja Skarg, Wniosków i Petycji zapoznała</w:t>
      </w:r>
      <w:r>
        <w:rPr>
          <w:shd w:val="clear" w:color="auto" w:fill="FFFFFF"/>
          <w:lang w:bidi="pl-PL"/>
        </w:rPr>
        <w:t xml:space="preserve"> się z treścią skargi, a w celu zbadania jej zasadności Przewodniczący Komisji wystąpił w imieniu członków Komisji do Kierownika Referatu Zamówień Publicznych Urzędu Miasta Sławkowa prosząc o wyjaśnienia zarzutu zawartego z skardze. </w:t>
      </w:r>
    </w:p>
    <w:p w:rsidR="007D20CB" w:rsidRDefault="008C54A5">
      <w:pPr>
        <w:pStyle w:val="Normal0"/>
        <w:spacing w:after="80" w:line="360" w:lineRule="auto"/>
        <w:ind w:firstLine="720"/>
        <w:jc w:val="both"/>
        <w:rPr>
          <w:shd w:val="clear" w:color="auto" w:fill="FFFFFF"/>
        </w:rPr>
      </w:pPr>
      <w:r>
        <w:rPr>
          <w:shd w:val="clear" w:color="auto" w:fill="FFFFFF"/>
          <w:lang w:bidi="pl-PL"/>
        </w:rPr>
        <w:t>Wyjaśnienia Kierownika</w:t>
      </w:r>
      <w:r>
        <w:rPr>
          <w:shd w:val="clear" w:color="auto" w:fill="FFFFFF"/>
          <w:lang w:bidi="pl-PL"/>
        </w:rPr>
        <w:t xml:space="preserve"> Referatu Zamówień Publicznych Urzędu Miasta Sławkowa wskazują, iż</w:t>
      </w:r>
      <w:r>
        <w:rPr>
          <w:shd w:val="clear" w:color="auto" w:fill="FFFFFF"/>
          <w:lang w:bidi="pl-PL"/>
        </w:rPr>
        <w:t xml:space="preserve"> s</w:t>
      </w:r>
      <w:r>
        <w:rPr>
          <w:shd w:val="clear" w:color="auto" w:fill="FFFFFF"/>
        </w:rPr>
        <w:t>zacunkową wartość zamówienia</w:t>
      </w:r>
      <w:r>
        <w:rPr>
          <w:b/>
          <w:shd w:val="clear" w:color="auto" w:fill="FFFFFF"/>
        </w:rPr>
        <w:t xml:space="preserve"> </w:t>
      </w:r>
      <w:r>
        <w:rPr>
          <w:shd w:val="clear" w:color="auto" w:fill="FFFFFF"/>
        </w:rPr>
        <w:t>pn.</w:t>
      </w:r>
      <w:r>
        <w:rPr>
          <w:b/>
          <w:shd w:val="clear" w:color="auto" w:fill="FFFFFF"/>
        </w:rPr>
        <w:t xml:space="preserve"> „</w:t>
      </w:r>
      <w:r>
        <w:rPr>
          <w:shd w:val="clear" w:color="auto" w:fill="FFFFFF"/>
        </w:rPr>
        <w:t xml:space="preserve">Prowadzenie audytu wewnętrznego w Gminie Sławków oraz w jednostkach organizacyjnych Gminy, podległych i nadzorowanych przez Burmistrza Miasta Sławkowa” </w:t>
      </w:r>
      <w:r>
        <w:rPr>
          <w:shd w:val="clear" w:color="auto" w:fill="FFFFFF"/>
        </w:rPr>
        <w:t xml:space="preserve">oszacowano na kwotę 15000,00 zł netto, co stanowi równowartość kwoty 3478,91 euro zgodnie ze średnim kursem złotego w stosunku do euro (4.3117 zł). </w:t>
      </w:r>
      <w:r>
        <w:rPr>
          <w:shd w:val="clear" w:color="auto" w:fill="FFFFFF"/>
        </w:rPr>
        <w:t>Dla takiej wartości szacunkowej Regulaminu udzielania zamówień publicznych, których wartość nie przekracza w</w:t>
      </w:r>
      <w:r>
        <w:rPr>
          <w:shd w:val="clear" w:color="auto" w:fill="FFFFFF"/>
        </w:rPr>
        <w:t>yrażonej w złotych równowartości kwoty 30 000 euro, stanowiący załącznik do Zarządzenie Nr Rz-139/2018 Burmistrza Miasta Sławkowa z dnia 19 września 2018 r. w sprawie regulaminu udzielania zamówień publicznych, których wartość nie przekracza wyrażonej w zł</w:t>
      </w:r>
      <w:r>
        <w:rPr>
          <w:shd w:val="clear" w:color="auto" w:fill="FFFFFF"/>
        </w:rPr>
        <w:t>otych równowartości kwoty 30 000 euro określa, że udzielenie zamówienia, którego szacunkowa wartość wynosi od 14 000 zł do 40 000 zł netto wymaga przekazania pisemnie, faxem lub drogą elektroniczną zaproszenia do złożenia ofert cenowych do co najmniej trze</w:t>
      </w:r>
      <w:r>
        <w:rPr>
          <w:shd w:val="clear" w:color="auto" w:fill="FFFFFF"/>
        </w:rPr>
        <w:t xml:space="preserve">ch Wykonawców realizujących, w ramach prowadzonej przez siebie działalności, dostawy, usługi, roboty budowlane będące przedmiotem zamówienia. Zamawiający może również zamieścić zaproszenie do złożenia ofert w Biuletynie Informacji Publicznej Urzędu Miasta </w:t>
      </w:r>
      <w:r>
        <w:rPr>
          <w:shd w:val="clear" w:color="auto" w:fill="FFFFFF"/>
        </w:rPr>
        <w:t xml:space="preserve">Sławkowa. </w:t>
      </w:r>
    </w:p>
    <w:p w:rsidR="007D20CB" w:rsidRDefault="008C54A5">
      <w:pPr>
        <w:pStyle w:val="Normal0"/>
        <w:spacing w:after="80" w:line="360" w:lineRule="auto"/>
        <w:ind w:firstLine="720"/>
        <w:jc w:val="both"/>
        <w:rPr>
          <w:shd w:val="clear" w:color="auto" w:fill="FFFFFF"/>
          <w:lang w:bidi="pl-PL"/>
        </w:rPr>
      </w:pPr>
      <w:r>
        <w:rPr>
          <w:shd w:val="clear" w:color="auto" w:fill="FFFFFF"/>
          <w:lang w:bidi="pl-PL"/>
        </w:rPr>
        <w:t>Biorąc pod uwagę powyższe wyjaśnienie</w:t>
      </w:r>
      <w:r>
        <w:rPr>
          <w:shd w:val="clear" w:color="auto" w:fill="FFFFFF"/>
        </w:rPr>
        <w:t>, w niniejszym przypadku nie istniał bezwzględny obowiązek upublicznienia zaproszenia do składania ofert na prowadzenie audytu wewnętrznego w Gminie Sławków oraz w jednostkach organizacyjnych Gminy, podległyc</w:t>
      </w:r>
      <w:r>
        <w:rPr>
          <w:shd w:val="clear" w:color="auto" w:fill="FFFFFF"/>
        </w:rPr>
        <w:t xml:space="preserve">h i nadzorowanych przez Burmistrza Miasta Sławkowa. Zamówienia udzielono i udokumentowano zgodnie z regulaminem wewnętrznym. </w:t>
      </w:r>
    </w:p>
    <w:p w:rsidR="007D20CB" w:rsidRDefault="008C54A5">
      <w:pPr>
        <w:pStyle w:val="Normal0"/>
        <w:spacing w:after="80" w:line="360" w:lineRule="auto"/>
        <w:ind w:firstLine="720"/>
        <w:jc w:val="both"/>
        <w:rPr>
          <w:shd w:val="clear" w:color="auto" w:fill="FFFFFF"/>
          <w:lang w:bidi="pl-PL"/>
        </w:rPr>
      </w:pPr>
      <w:r>
        <w:rPr>
          <w:shd w:val="clear" w:color="auto" w:fill="FFFFFF"/>
          <w:lang w:bidi="pl-PL"/>
        </w:rPr>
        <w:t xml:space="preserve">Członkowie Komisji Skarg, Wniosków i Petycji postanowili wnieść do Rady Miejskiej  </w:t>
      </w:r>
      <w:r>
        <w:rPr>
          <w:shd w:val="clear" w:color="auto" w:fill="FFFFFF"/>
          <w:lang w:bidi="pl-PL"/>
        </w:rPr>
        <w:br/>
        <w:t>w Sławkowie o uznanie skargi za bezzasadną.</w:t>
      </w:r>
    </w:p>
    <w:p w:rsidR="007D20CB" w:rsidRDefault="008C54A5">
      <w:pPr>
        <w:pStyle w:val="Normal0"/>
        <w:spacing w:after="80" w:line="360" w:lineRule="auto"/>
        <w:ind w:firstLine="720"/>
        <w:jc w:val="both"/>
        <w:rPr>
          <w:shd w:val="clear" w:color="auto" w:fill="FFFFFF"/>
        </w:rPr>
      </w:pPr>
      <w:r>
        <w:rPr>
          <w:shd w:val="clear" w:color="auto" w:fill="FFFFFF"/>
          <w:lang w:bidi="pl-PL"/>
        </w:rPr>
        <w:t>Ra</w:t>
      </w:r>
      <w:r>
        <w:rPr>
          <w:shd w:val="clear" w:color="auto" w:fill="FFFFFF"/>
          <w:lang w:bidi="pl-PL"/>
        </w:rPr>
        <w:t xml:space="preserve">da Miejska w Sławkowie po zapoznaniu się ze stanowiskiem Komisji Skarg, Wniosków  </w:t>
      </w:r>
      <w:r>
        <w:rPr>
          <w:shd w:val="clear" w:color="auto" w:fill="FFFFFF"/>
          <w:lang w:bidi="pl-PL"/>
        </w:rPr>
        <w:br/>
        <w:t xml:space="preserve">i Petycji, badając zarzuty zawarte w skardze Pani </w:t>
      </w:r>
      <w:r w:rsidR="00017349">
        <w:rPr>
          <w:shd w:val="clear" w:color="auto" w:fill="FFFFFF"/>
          <w:lang w:bidi="pl-PL"/>
        </w:rPr>
        <w:t>(anonimizacja danych)</w:t>
      </w:r>
      <w:bookmarkStart w:id="0" w:name="_GoBack"/>
      <w:bookmarkEnd w:id="0"/>
      <w:r>
        <w:rPr>
          <w:shd w:val="clear" w:color="auto" w:fill="FFFFFF"/>
          <w:lang w:bidi="pl-PL"/>
        </w:rPr>
        <w:t xml:space="preserve"> uznaje skargę za bezzasadną.</w:t>
      </w:r>
    </w:p>
    <w:sectPr w:rsidR="007D20CB">
      <w:footerReference w:type="default" r:id="rId7"/>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4A5" w:rsidRDefault="008C54A5">
      <w:r>
        <w:separator/>
      </w:r>
    </w:p>
  </w:endnote>
  <w:endnote w:type="continuationSeparator" w:id="0">
    <w:p w:rsidR="008C54A5" w:rsidRDefault="008C5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7D20CB">
      <w:tc>
        <w:tcPr>
          <w:tcW w:w="6804" w:type="dxa"/>
          <w:tcBorders>
            <w:top w:val="single" w:sz="2" w:space="0" w:color="auto"/>
            <w:left w:val="nil"/>
            <w:bottom w:val="nil"/>
            <w:right w:val="nil"/>
          </w:tcBorders>
          <w:tcMar>
            <w:top w:w="100" w:type="dxa"/>
            <w:left w:w="0" w:type="dxa"/>
            <w:bottom w:w="0" w:type="dxa"/>
            <w:right w:w="0" w:type="dxa"/>
          </w:tcMar>
        </w:tcPr>
        <w:p w:rsidR="007D20CB" w:rsidRDefault="008C54A5">
          <w:pPr>
            <w:jc w:val="left"/>
            <w:rPr>
              <w:sz w:val="18"/>
            </w:rPr>
          </w:pPr>
          <w:r>
            <w:rPr>
              <w:sz w:val="18"/>
            </w:rPr>
            <w:t>Id: AFE97F5C-99E0-41A7-866A-5E73A5A2C688. Podpisany</w:t>
          </w:r>
        </w:p>
      </w:tc>
      <w:tc>
        <w:tcPr>
          <w:tcW w:w="3402" w:type="dxa"/>
          <w:tcBorders>
            <w:top w:val="single" w:sz="2" w:space="0" w:color="auto"/>
            <w:left w:val="nil"/>
            <w:bottom w:val="nil"/>
            <w:right w:val="nil"/>
          </w:tcBorders>
          <w:tcMar>
            <w:top w:w="100" w:type="dxa"/>
            <w:left w:w="0" w:type="dxa"/>
            <w:bottom w:w="0" w:type="dxa"/>
            <w:right w:w="0" w:type="dxa"/>
          </w:tcMar>
        </w:tcPr>
        <w:p w:rsidR="007D20CB" w:rsidRDefault="008C54A5">
          <w:pPr>
            <w:jc w:val="right"/>
            <w:rPr>
              <w:sz w:val="18"/>
            </w:rPr>
          </w:pPr>
          <w:r>
            <w:rPr>
              <w:sz w:val="18"/>
            </w:rPr>
            <w:t xml:space="preserve">Strona </w:t>
          </w:r>
          <w:r>
            <w:rPr>
              <w:sz w:val="18"/>
            </w:rPr>
            <w:fldChar w:fldCharType="begin"/>
          </w:r>
          <w:r>
            <w:rPr>
              <w:sz w:val="18"/>
            </w:rPr>
            <w:instrText>PAGE</w:instrText>
          </w:r>
          <w:r w:rsidR="00017349">
            <w:rPr>
              <w:sz w:val="18"/>
            </w:rPr>
            <w:fldChar w:fldCharType="separate"/>
          </w:r>
          <w:r w:rsidR="00017349">
            <w:rPr>
              <w:noProof/>
              <w:sz w:val="18"/>
            </w:rPr>
            <w:t>1</w:t>
          </w:r>
          <w:r>
            <w:rPr>
              <w:sz w:val="18"/>
            </w:rPr>
            <w:fldChar w:fldCharType="end"/>
          </w:r>
        </w:p>
      </w:tc>
    </w:tr>
  </w:tbl>
  <w:p w:rsidR="007D20CB" w:rsidRDefault="007D20CB">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3202"/>
    </w:tblGrid>
    <w:tr w:rsidR="007D20CB">
      <w:tc>
        <w:tcPr>
          <w:tcW w:w="6403" w:type="dxa"/>
          <w:tcBorders>
            <w:top w:val="single" w:sz="2" w:space="0" w:color="auto"/>
            <w:left w:val="nil"/>
            <w:bottom w:val="nil"/>
            <w:right w:val="nil"/>
          </w:tcBorders>
          <w:tcMar>
            <w:top w:w="100" w:type="dxa"/>
            <w:left w:w="0" w:type="dxa"/>
            <w:bottom w:w="0" w:type="dxa"/>
            <w:right w:w="0" w:type="dxa"/>
          </w:tcMar>
        </w:tcPr>
        <w:p w:rsidR="007D20CB" w:rsidRDefault="008C54A5">
          <w:pPr>
            <w:jc w:val="left"/>
            <w:rPr>
              <w:sz w:val="18"/>
            </w:rPr>
          </w:pPr>
          <w:r>
            <w:rPr>
              <w:sz w:val="18"/>
            </w:rPr>
            <w:t>Id: AFE97F5C-99E0-41A7-866A-5E73A5A2C688. Podpisany</w:t>
          </w:r>
        </w:p>
      </w:tc>
      <w:tc>
        <w:tcPr>
          <w:tcW w:w="3202" w:type="dxa"/>
          <w:tcBorders>
            <w:top w:val="single" w:sz="2" w:space="0" w:color="auto"/>
            <w:left w:val="nil"/>
            <w:bottom w:val="nil"/>
            <w:right w:val="nil"/>
          </w:tcBorders>
          <w:tcMar>
            <w:top w:w="100" w:type="dxa"/>
            <w:left w:w="0" w:type="dxa"/>
            <w:bottom w:w="0" w:type="dxa"/>
            <w:right w:w="0" w:type="dxa"/>
          </w:tcMar>
        </w:tcPr>
        <w:p w:rsidR="007D20CB" w:rsidRDefault="008C54A5">
          <w:pPr>
            <w:jc w:val="right"/>
            <w:rPr>
              <w:sz w:val="18"/>
            </w:rPr>
          </w:pPr>
          <w:r>
            <w:rPr>
              <w:sz w:val="18"/>
            </w:rPr>
            <w:t xml:space="preserve">Strona </w:t>
          </w:r>
          <w:r>
            <w:rPr>
              <w:sz w:val="18"/>
            </w:rPr>
            <w:fldChar w:fldCharType="begin"/>
          </w:r>
          <w:r>
            <w:rPr>
              <w:sz w:val="18"/>
            </w:rPr>
            <w:instrText>PAGE</w:instrText>
          </w:r>
          <w:r w:rsidR="00017349">
            <w:rPr>
              <w:sz w:val="18"/>
            </w:rPr>
            <w:fldChar w:fldCharType="separate"/>
          </w:r>
          <w:r w:rsidR="00017349">
            <w:rPr>
              <w:noProof/>
              <w:sz w:val="18"/>
            </w:rPr>
            <w:t>2</w:t>
          </w:r>
          <w:r>
            <w:rPr>
              <w:sz w:val="18"/>
            </w:rPr>
            <w:fldChar w:fldCharType="end"/>
          </w:r>
        </w:p>
      </w:tc>
    </w:tr>
  </w:tbl>
  <w:p w:rsidR="007D20CB" w:rsidRDefault="007D20CB">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4A5" w:rsidRDefault="008C54A5">
      <w:r>
        <w:separator/>
      </w:r>
    </w:p>
  </w:footnote>
  <w:footnote w:type="continuationSeparator" w:id="0">
    <w:p w:rsidR="008C54A5" w:rsidRDefault="008C5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D20CB"/>
    <w:rsid w:val="00017349"/>
    <w:rsid w:val="007D20CB"/>
    <w:rsid w:val="008C54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08C57D-84AA-43D2-AE77-65AFC63E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0">
    <w:name w:val="Normal_0"/>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Rada Miejska w Sławkowie</Company>
  <LinksUpToDate>false</LinksUpToDate>
  <CharactersWithSpaces>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XI/129/2019 z dnia 19 września 2019 r.</dc:title>
  <dc:subject>w sprawie rozpatrzenia skargi na działalność organu wykonawczego tj. Burmistrza Miasta Sławkowa</dc:subject>
  <dc:creator>akedzierska</dc:creator>
  <cp:lastModifiedBy>Anna Kędzierska</cp:lastModifiedBy>
  <cp:revision>2</cp:revision>
  <dcterms:created xsi:type="dcterms:W3CDTF">2019-09-23T09:17:00Z</dcterms:created>
  <dcterms:modified xsi:type="dcterms:W3CDTF">2019-09-24T09:32:00Z</dcterms:modified>
  <cp:category>Akt prawny</cp:category>
</cp:coreProperties>
</file>