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04287E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4287E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>
        <w:rPr>
          <w:rFonts w:ascii="Times New Roman" w:hAnsi="Times New Roman" w:cs="Times New Roman"/>
          <w:b/>
          <w:sz w:val="26"/>
          <w:szCs w:val="26"/>
        </w:rPr>
        <w:t>X</w:t>
      </w:r>
      <w:r w:rsidR="003D1CB0">
        <w:rPr>
          <w:rFonts w:ascii="Times New Roman" w:hAnsi="Times New Roman" w:cs="Times New Roman"/>
          <w:b/>
          <w:sz w:val="26"/>
          <w:szCs w:val="26"/>
        </w:rPr>
        <w:t>V</w:t>
      </w:r>
      <w:r w:rsidR="007542F8">
        <w:rPr>
          <w:rFonts w:ascii="Times New Roman" w:hAnsi="Times New Roman" w:cs="Times New Roman"/>
          <w:b/>
          <w:sz w:val="26"/>
          <w:szCs w:val="26"/>
        </w:rPr>
        <w:t>II</w:t>
      </w:r>
      <w:r w:rsidRPr="0004287E">
        <w:rPr>
          <w:rFonts w:ascii="Times New Roman" w:hAnsi="Times New Roman" w:cs="Times New Roman"/>
          <w:b/>
          <w:sz w:val="26"/>
          <w:szCs w:val="26"/>
        </w:rPr>
        <w:t>/201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="007542F8">
        <w:rPr>
          <w:rFonts w:ascii="Times New Roman" w:hAnsi="Times New Roman" w:cs="Times New Roman"/>
          <w:b/>
          <w:sz w:val="26"/>
          <w:szCs w:val="26"/>
        </w:rPr>
        <w:br/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7542F8">
        <w:rPr>
          <w:rFonts w:ascii="Times New Roman" w:hAnsi="Times New Roman" w:cs="Times New Roman"/>
          <w:b/>
          <w:sz w:val="26"/>
          <w:szCs w:val="26"/>
        </w:rPr>
        <w:t>30</w:t>
      </w:r>
      <w:r w:rsidR="003D1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42F8">
        <w:rPr>
          <w:rFonts w:ascii="Times New Roman" w:hAnsi="Times New Roman" w:cs="Times New Roman"/>
          <w:b/>
          <w:sz w:val="26"/>
          <w:szCs w:val="26"/>
        </w:rPr>
        <w:t>grudni</w:t>
      </w:r>
      <w:r w:rsidR="000B39DE">
        <w:rPr>
          <w:rFonts w:ascii="Times New Roman" w:hAnsi="Times New Roman" w:cs="Times New Roman"/>
          <w:b/>
          <w:sz w:val="26"/>
          <w:szCs w:val="26"/>
        </w:rPr>
        <w:t>a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Tr="004B0E18">
        <w:tc>
          <w:tcPr>
            <w:tcW w:w="1413" w:type="dxa"/>
            <w:vAlign w:val="center"/>
          </w:tcPr>
          <w:p w:rsidR="000A2301" w:rsidRPr="00C4572C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2C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F0353B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0A2301" w:rsidTr="004B0E18">
        <w:trPr>
          <w:trHeight w:val="652"/>
        </w:trPr>
        <w:tc>
          <w:tcPr>
            <w:tcW w:w="1413" w:type="dxa"/>
            <w:vAlign w:val="center"/>
          </w:tcPr>
          <w:p w:rsidR="000A2301" w:rsidRPr="00F0353B" w:rsidRDefault="000A2301" w:rsidP="000A23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3D1CB0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10 ,,w 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>sprawie</w:t>
            </w:r>
            <w:r w:rsidR="007542F8" w:rsidRPr="00100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835" w:rsidRPr="00100835">
              <w:rPr>
                <w:rFonts w:ascii="Times New Roman" w:hAnsi="Times New Roman" w:cs="Times New Roman"/>
                <w:bCs/>
                <w:sz w:val="24"/>
                <w:szCs w:val="24"/>
              </w:rPr>
              <w:t>przyjęcia Regulaminu utrzymania czystości i porządku na terenie Gminy Sławków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73982" w:rsidRPr="0010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152C12" w:rsidRDefault="003D1CB0" w:rsidP="00152C1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11</w:t>
            </w:r>
            <w:r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 xml:space="preserve"> w sprawie uchylenia uchwały Nr XXXIII/308/2013 Rady Miejskiej w Sławkowie z dnia 21 marca 2013 r.</w:t>
            </w:r>
            <w:r w:rsidR="00152C12"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>w</w:t>
            </w:r>
            <w:r w:rsidR="00152C12">
              <w:rPr>
                <w:rFonts w:ascii="TimesNewRomanPS-BoldMT" w:hAnsi="TimesNewRomanPS-BoldMT" w:cs="TimesNewRomanPS-BoldMT"/>
                <w:bCs/>
              </w:rPr>
              <w:t> 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>sprawie odbierania odpadów komunalnych od właścicieli nieruchomości, na których nie zamieszkują mieszkańcy, a powstają odpady komunalne</w:t>
            </w:r>
            <w:r w:rsidR="00A73982" w:rsidRPr="00152C1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3D1CB0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,,w sprawie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zmiany uchwały Nr III/33/2018 </w:t>
            </w: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3D1CB0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,,w sprawie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zmiany uchwały Nr III/17/2018 w sprawie uchwały budżetowej Miasta Sławkowa na 2019 rok”.</w:t>
            </w:r>
          </w:p>
        </w:tc>
      </w:tr>
      <w:tr w:rsidR="00152C12" w:rsidTr="004B0E18">
        <w:trPr>
          <w:trHeight w:val="652"/>
        </w:trPr>
        <w:tc>
          <w:tcPr>
            <w:tcW w:w="1413" w:type="dxa"/>
            <w:vAlign w:val="center"/>
          </w:tcPr>
          <w:p w:rsidR="00152C12" w:rsidRPr="00F0353B" w:rsidRDefault="00152C12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152C12" w:rsidRPr="003D1CB0" w:rsidRDefault="00152C12" w:rsidP="00EC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Dodanie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 xml:space="preserve">do porządku obrad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punktu 10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>,,Przedstawienie planów pracy komisji stałych Rady Miejskiej na rok 2020 oraz złożenie informacji o realizacji planów pracy za 2019 rok”.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4B0E18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2E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XIV/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listopada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listopada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>2019 r.</w:t>
            </w:r>
          </w:p>
        </w:tc>
      </w:tr>
      <w:tr w:rsidR="003D1CB0" w:rsidTr="003D1CB0">
        <w:trPr>
          <w:trHeight w:val="548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D52C1" w:rsidP="007542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767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ogłoszenia jednolitego tekstu Statutu Miasta Sławkowa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XLI/290/2017 Rady Miejskiej w Sławkowie z dnia 21 września 2017 r. w sprawie przyjęcia "Obszarowego Programu Obniżenia Niskiej Emisji na terenie Gminy Sławków"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03F6" w:rsidTr="004B0E18">
        <w:trPr>
          <w:trHeight w:val="652"/>
        </w:trPr>
        <w:tc>
          <w:tcPr>
            <w:tcW w:w="1413" w:type="dxa"/>
            <w:vAlign w:val="center"/>
          </w:tcPr>
          <w:p w:rsidR="00EC03F6" w:rsidRPr="00F0353B" w:rsidRDefault="00EC03F6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C03F6" w:rsidRPr="000B39DE" w:rsidRDefault="00EC03F6" w:rsidP="00EE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Usunięcie z uzasadnienia do </w:t>
            </w: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określenia średniej ceny jednostki paliwa w Gminie Sławków na rok szkolny 2019/2020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frazy: ,,na dzień 10</w:t>
            </w:r>
            <w:r w:rsidR="00EE057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grudnia 2019 r.”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określenia średniej ceny jednostki paliwa w Gminie Sławków na rok szkolny 2019/2020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7542F8">
            <w:pPr>
              <w:jc w:val="both"/>
              <w:rPr>
                <w:sz w:val="24"/>
                <w:szCs w:val="24"/>
              </w:rPr>
            </w:pPr>
            <w:r w:rsidRPr="00E2437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ustalenia wysokości opłaty za pobyt dziecka oraz maksymalnej wysokości opłaty za wyżywienie w klubach dziecięcych prowadzonych przez Gminę Sławków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7542F8" w:rsidRDefault="003D1CB0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uchylenia uchwały Nr XLVII/483/10 Rady Miejskiej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Sławkowie z dnia 26 marca 2010 r. w sprawie zamiany nieruchomości.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7542F8" w:rsidRDefault="003D1CB0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7542F8" w:rsidRDefault="003D1CB0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7542F8" w:rsidRDefault="007542F8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zbycie nieruchomości gminnej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 sprawie nabycia udziału w nieruchomości niezabudowanej, położonej w Sławkowie.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 sprawie zasad przyznawania i wysokości diet oraz ustalenia stawek zwrotu kosztów podróży służbowej radnych Rady Miejskiej w Sławkowie.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152C12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152C12"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152C12" w:rsidRPr="00152C12">
              <w:rPr>
                <w:rFonts w:ascii="Times New Roman" w:hAnsi="Times New Roman" w:cs="Times New Roman"/>
                <w:bCs/>
                <w:sz w:val="24"/>
                <w:szCs w:val="24"/>
              </w:rPr>
              <w:t>przyjęcia Regulaminu utrzymania czystości i porządku na terenie Gminy Sławków.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152C12" w:rsidRDefault="007542F8" w:rsidP="00152C1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>w sprawie uchylenia uchwały Nr XXXIII/308/2013 Rady Miejskiej w Sławkowie z dnia 21 marca 2013 r. w sprawie odbierania odpadów komunalnych od właścicieli nieruchomości, na których nie zamieszkują mieszkańcy, a powstają odpady komunalne.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 xml:space="preserve">zmiany uchwały Nr III/33/2018 </w:t>
            </w:r>
            <w:r w:rsidR="00262F05"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4B0E18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uchwały Nr III/17/2018 w sprawie uchwały budżetowej Miasta Sławkowa na 2019 rok.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F0353B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 w sprawie</w:t>
            </w:r>
            <w:r w:rsidR="00F6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2F8" w:rsidRPr="007542F8">
              <w:rPr>
                <w:rFonts w:ascii="Times New Roman" w:hAnsi="Times New Roman" w:cs="Times New Roman"/>
                <w:sz w:val="24"/>
                <w:szCs w:val="24"/>
              </w:rPr>
              <w:t>uchwalenia Wieloletniej Prognozy Finansowej Gminy Sławków na lata 2020 – 2035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354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600E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CC3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uchwały budżetowej Miasta Sławkowa na 2020 rok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17:12:15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17:12:40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17:14:13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17:15:08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17:15:29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17:15:47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17:27:52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17:28:47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17:32:21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17:33:02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17:34:03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17:34:45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17:35:20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głos.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1939"/>
        <w:gridCol w:w="3185"/>
        <w:gridCol w:w="2145"/>
      </w:tblGrid>
      <w:tr w:rsidR="00100835" w:rsidTr="00100835">
        <w:trPr>
          <w:trHeight w:val="362"/>
        </w:trPr>
        <w:tc>
          <w:tcPr>
            <w:tcW w:w="5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Sesja nr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XVII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30-12-2019 r.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Godzina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17:36:02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Głosowanie nr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17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2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 w:rsidTr="00100835">
        <w:trPr>
          <w:trHeight w:val="362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Wynik głosowania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Upoważnionych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Głosujących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00835" w:rsidT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Uprawnionych akcji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00835" w:rsidT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PRZECIW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100835" w:rsidT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wstrzymujących się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100835">
        <w:trPr>
          <w:trHeight w:val="2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 w:rsidTr="00100835">
        <w:trPr>
          <w:trHeight w:val="319"/>
        </w:trPr>
        <w:tc>
          <w:tcPr>
            <w:tcW w:w="26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Lista imienna: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Katarzyna Adamczyk-Drożyńska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Małgorzata Cembrzyńska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Łukasz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Hofler</w:t>
            </w:r>
            <w:proofErr w:type="spellEnd"/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Marian Jędrusik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Paweł Lekki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Grzegorz Maciążek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Michał Malinowski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Paweł Przybyła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Mariola Tomczyk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Ewa Toporska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Zbigniew Zych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17:36:37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17:37:26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17:38:54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17:40:51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17:41:38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17:46:34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17:53:49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18:06:45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18:07:41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0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100835"/>
    <w:rsid w:val="00152C12"/>
    <w:rsid w:val="00262F05"/>
    <w:rsid w:val="00307EEE"/>
    <w:rsid w:val="0033070D"/>
    <w:rsid w:val="00381C63"/>
    <w:rsid w:val="003D1CB0"/>
    <w:rsid w:val="004669C2"/>
    <w:rsid w:val="00487E7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70EC1"/>
    <w:rsid w:val="006B3055"/>
    <w:rsid w:val="007542F8"/>
    <w:rsid w:val="00767CE7"/>
    <w:rsid w:val="00811A8E"/>
    <w:rsid w:val="0083302A"/>
    <w:rsid w:val="008D68F3"/>
    <w:rsid w:val="0093618F"/>
    <w:rsid w:val="00A14431"/>
    <w:rsid w:val="00A26550"/>
    <w:rsid w:val="00A60DD0"/>
    <w:rsid w:val="00A73982"/>
    <w:rsid w:val="00AA6C3E"/>
    <w:rsid w:val="00B574E2"/>
    <w:rsid w:val="00C4572C"/>
    <w:rsid w:val="00C87FAB"/>
    <w:rsid w:val="00CC3513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2759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Sekuła</cp:lastModifiedBy>
  <cp:revision>2</cp:revision>
  <cp:lastPrinted>2019-12-05T11:49:00Z</cp:lastPrinted>
  <dcterms:created xsi:type="dcterms:W3CDTF">2020-02-26T14:20:00Z</dcterms:created>
  <dcterms:modified xsi:type="dcterms:W3CDTF">2020-02-26T14:20:00Z</dcterms:modified>
</cp:coreProperties>
</file>