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0F110A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0F110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927179" wp14:editId="03AF37A2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0F110A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A8C765E" wp14:editId="02E8425F">
            <wp:extent cx="4667250" cy="284797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0F110A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F04DA3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FD7FE33" wp14:editId="489336E8">
            <wp:extent cx="4667250" cy="2790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452" w:rsidRDefault="00960452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7C1096" w:rsidP="007C1096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08FE2B7" wp14:editId="546EB87B">
            <wp:extent cx="4591050" cy="279082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31.12.201</w:t>
      </w:r>
      <w:r w:rsidR="00F9567B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F9567B">
        <w:rPr>
          <w:rFonts w:ascii="Tahoma" w:hAnsi="Tahoma" w:cs="Tahoma"/>
          <w:b/>
          <w:sz w:val="24"/>
          <w:szCs w:val="24"/>
        </w:rPr>
        <w:t xml:space="preserve">20 </w:t>
      </w:r>
      <w:r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21909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73961D4" wp14:editId="55A5427B">
            <wp:extent cx="4667250" cy="2828925"/>
            <wp:effectExtent l="0" t="0" r="0" b="952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F9567B" w:rsidP="00C04B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94CB07F" wp14:editId="60A7E29F">
            <wp:extent cx="4429125" cy="2790825"/>
            <wp:effectExtent l="0" t="0" r="9525" b="9525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F9567B">
        <w:rPr>
          <w:rFonts w:ascii="Tahoma" w:hAnsi="Tahoma" w:cs="Tahoma"/>
          <w:b/>
          <w:sz w:val="24"/>
          <w:szCs w:val="24"/>
        </w:rPr>
        <w:t>19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F9567B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C04B48">
      <w:pPr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F9567B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F90E667" wp14:editId="383057A3">
            <wp:extent cx="4562475" cy="2790825"/>
            <wp:effectExtent l="0" t="0" r="9525" b="952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F9567B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2AB28B3" wp14:editId="598B5480">
            <wp:extent cx="4667250" cy="262890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91075"/>
    <w:rsid w:val="000F110A"/>
    <w:rsid w:val="000F4C40"/>
    <w:rsid w:val="001C720A"/>
    <w:rsid w:val="001F5C5B"/>
    <w:rsid w:val="00322F34"/>
    <w:rsid w:val="00456678"/>
    <w:rsid w:val="0063301C"/>
    <w:rsid w:val="007C1096"/>
    <w:rsid w:val="007E016A"/>
    <w:rsid w:val="007E5B38"/>
    <w:rsid w:val="00852BC6"/>
    <w:rsid w:val="00960452"/>
    <w:rsid w:val="009A69D9"/>
    <w:rsid w:val="009F182F"/>
    <w:rsid w:val="00A30C05"/>
    <w:rsid w:val="00C04B48"/>
    <w:rsid w:val="00C21909"/>
    <w:rsid w:val="00C5521C"/>
    <w:rsid w:val="00E87AD2"/>
    <w:rsid w:val="00F04DA3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kleszcz\Desktop\MIENIE%20KOMUNALNE%20-%20INWANTARYZACJE\Mienie%202020\Minie%202020\wykresy\wykresy\Wykresy%20MINIE%20KOMUNALNE%20202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123-493F-8C8F-78D413BD46F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123-493F-8C8F-78D413BD46F4}"/>
              </c:ext>
            </c:extLst>
          </c:dPt>
          <c:dLbls>
            <c:dLbl>
              <c:idx val="0"/>
              <c:layout>
                <c:manualLayout>
                  <c:x val="6.5734854571749962E-2"/>
                  <c:y val="-8.53267403008071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23-493F-8C8F-78D413BD46F4}"/>
                </c:ext>
              </c:extLst>
            </c:dLbl>
            <c:dLbl>
              <c:idx val="1"/>
              <c:layout>
                <c:manualLayout>
                  <c:x val="4.2945631796025494E-2"/>
                  <c:y val="-0.3553734110881191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23-493F-8C8F-78D413BD46F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31.12.2019 r.</c:v>
                </c:pt>
                <c:pt idx="1">
                  <c:v>Stan na 31.12.2020 r.</c:v>
                </c:pt>
              </c:strCache>
            </c:strRef>
          </c:cat>
          <c:val>
            <c:numRef>
              <c:f>Arkusz1!$B$6:$C$6</c:f>
              <c:numCache>
                <c:formatCode>#,##0</c:formatCode>
                <c:ptCount val="2"/>
                <c:pt idx="0">
                  <c:v>14339498.560000001</c:v>
                </c:pt>
                <c:pt idx="1">
                  <c:v>14294196.800000001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23-493F-8C8F-78D413BD4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7544495"/>
        <c:axId val="1"/>
        <c:axId val="0"/>
      </c:bar3DChart>
      <c:catAx>
        <c:axId val="2975444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9754449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E50-4832-ADA1-1E4FC21475F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E50-4832-ADA1-1E4FC21475F5}"/>
              </c:ext>
            </c:extLst>
          </c:dPt>
          <c:dLbls>
            <c:dLbl>
              <c:idx val="0"/>
              <c:layout>
                <c:manualLayout>
                  <c:x val="0.21199314371417857"/>
                  <c:y val="-8.05547801508089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50-4832-ADA1-1E4FC21475F5}"/>
                </c:ext>
              </c:extLst>
            </c:dLbl>
            <c:dLbl>
              <c:idx val="1"/>
              <c:layout>
                <c:manualLayout>
                  <c:x val="0.11641501955112754"/>
                  <c:y val="-0.3446585731967450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50-4832-ADA1-1E4FC21475F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31.12.2019 r.</c:v>
                </c:pt>
                <c:pt idx="1">
                  <c:v>Stan na dzień 31.12.2020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1414143</c:v>
                </c:pt>
                <c:pt idx="1">
                  <c:v>1407063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50-4832-ADA1-1E4FC2147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0832495"/>
        <c:axId val="1"/>
        <c:axId val="0"/>
      </c:bar3DChart>
      <c:catAx>
        <c:axId val="3008324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83249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7278932990519041"/>
          <c:y val="1.934015927189988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956-4480-8FB0-6F4422197C0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956-4480-8FB0-6F4422197C0B}"/>
              </c:ext>
            </c:extLst>
          </c:dPt>
          <c:dLbls>
            <c:dLbl>
              <c:idx val="0"/>
              <c:layout>
                <c:manualLayout>
                  <c:x val="5.7571375006695541E-2"/>
                  <c:y val="-0.2201850707228149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17687074829931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956-4480-8FB0-6F4422197C0B}"/>
                </c:ext>
              </c:extLst>
            </c:dLbl>
            <c:dLbl>
              <c:idx val="1"/>
              <c:layout>
                <c:manualLayout>
                  <c:x val="0.1089323477422465"/>
                  <c:y val="-3.99021794630619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52380952380951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956-4480-8FB0-6F4422197C0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'[Wykresy MINIE KOMUNALNE 2020.xls]Arkusz1'!$B$41:$C$41</c:f>
              <c:strCache>
                <c:ptCount val="2"/>
                <c:pt idx="0">
                  <c:v>Stan na 31.12.2019 r.</c:v>
                </c:pt>
                <c:pt idx="1">
                  <c:v>Stan na 31.12.2020 r.</c:v>
                </c:pt>
              </c:strCache>
            </c:strRef>
          </c:cat>
          <c:val>
            <c:numRef>
              <c:f>'[Wykresy MINIE KOMUNALNE 2020.xls]Arkusz1'!$B$42:$C$42</c:f>
              <c:numCache>
                <c:formatCode>#,##0.00</c:formatCode>
                <c:ptCount val="2"/>
                <c:pt idx="0">
                  <c:v>113385501.56999999</c:v>
                </c:pt>
                <c:pt idx="1">
                  <c:v>124014826.41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56-4480-8FB0-6F4422197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0064255"/>
        <c:axId val="1"/>
        <c:axId val="0"/>
      </c:bar3DChart>
      <c:catAx>
        <c:axId val="4900642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9006425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6E3-42EB-825C-1CD646A72CB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6E3-42EB-825C-1CD646A72CBF}"/>
              </c:ext>
            </c:extLst>
          </c:dPt>
          <c:dLbls>
            <c:dLbl>
              <c:idx val="0"/>
              <c:layout>
                <c:manualLayout>
                  <c:x val="9.1701244813278002E-2"/>
                  <c:y val="-5.7380165363288653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5 310 048,86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E3-42EB-825C-1CD646A72CBF}"/>
                </c:ext>
              </c:extLst>
            </c:dLbl>
            <c:dLbl>
              <c:idx val="1"/>
              <c:layout>
                <c:manualLayout>
                  <c:x val="7.9944674965421847E-2"/>
                  <c:y val="-0.3112180090116721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E3-42EB-825C-1CD646A72CB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31.12.2019 r.</c:v>
                </c:pt>
                <c:pt idx="1">
                  <c:v>Stan na 31.12.2020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5310048.8600000003</c:v>
                </c:pt>
                <c:pt idx="1">
                  <c:v>5218971.95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E3-42EB-825C-1CD646A72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14410480"/>
        <c:axId val="1"/>
        <c:axId val="0"/>
      </c:bar3DChart>
      <c:catAx>
        <c:axId val="181441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814410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pozostałych środków trwałych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706-4E82-AE23-0EC120B27E8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706-4E82-AE23-0EC120B27E89}"/>
              </c:ext>
            </c:extLst>
          </c:dPt>
          <c:dLbls>
            <c:dLbl>
              <c:idx val="0"/>
              <c:layout>
                <c:manualLayout>
                  <c:x val="0.11199335797311051"/>
                  <c:y val="-0.264226163648735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06-4E82-AE23-0EC120B27E89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06-4E82-AE23-0EC120B27E8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'środki transportu tylko'!$B$5:$C$5</c:f>
              <c:strCache>
                <c:ptCount val="2"/>
                <c:pt idx="0">
                  <c:v>Stan na 31.12.2019 r.</c:v>
                </c:pt>
                <c:pt idx="1">
                  <c:v>Stan na 31.12.2020 r.</c:v>
                </c:pt>
              </c:strCache>
            </c:strRef>
          </c:cat>
          <c:val>
            <c:numRef>
              <c:f>'środki transportu tylko'!$B$6:$C$6</c:f>
              <c:numCache>
                <c:formatCode>#,##0.00</c:formatCode>
                <c:ptCount val="2"/>
                <c:pt idx="0">
                  <c:v>4610456.6399999997</c:v>
                </c:pt>
                <c:pt idx="1">
                  <c:v>4651055.38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06-4E82-AE23-0EC120B27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3364063"/>
        <c:axId val="1"/>
        <c:axId val="0"/>
      </c:bar3DChart>
      <c:catAx>
        <c:axId val="17633640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6336406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6.029579067121729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4BF-4DDE-B613-B4283B4C0CC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4BF-4DDE-B613-B4283B4C0CC4}"/>
              </c:ext>
            </c:extLst>
          </c:dPt>
          <c:dLbls>
            <c:dLbl>
              <c:idx val="0"/>
              <c:layout>
                <c:manualLayout>
                  <c:x val="6.9720542996641446E-2"/>
                  <c:y val="-0.2746406528535468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BF-4DDE-B613-B4283B4C0CC4}"/>
                </c:ext>
              </c:extLst>
            </c:dLbl>
            <c:dLbl>
              <c:idx val="1"/>
              <c:layout>
                <c:manualLayout>
                  <c:x val="0.10197838173454114"/>
                  <c:y val="-0.1250551360260854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BF-4DDE-B613-B4283B4C0CC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31.12.2019 r.</c:v>
                </c:pt>
                <c:pt idx="1">
                  <c:v>Stan na 31.12.2020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1652287.87</c:v>
                </c:pt>
                <c:pt idx="1">
                  <c:v>1843587.87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BF-4DDE-B613-B4283B4C0C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0830415"/>
        <c:axId val="1"/>
        <c:axId val="0"/>
      </c:bar3DChart>
      <c:catAx>
        <c:axId val="30083041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83041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23234516353514265"/>
          <c:y val="5.119453924914675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DC7-4E53-BEB2-69E0F924D25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DC7-4E53-BEB2-69E0F924D25B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C7-4E53-BEB2-69E0F924D25B}"/>
                </c:ext>
              </c:extLst>
            </c:dLbl>
            <c:dLbl>
              <c:idx val="1"/>
              <c:layout>
                <c:manualLayout>
                  <c:x val="6.6638830897703547E-2"/>
                  <c:y val="-0.2770883161789076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C7-4E53-BEB2-69E0F924D25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31.12.019 r.</c:v>
                </c:pt>
                <c:pt idx="1">
                  <c:v>Stan na dzień 31.12.2020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2766286.04</c:v>
                </c:pt>
                <c:pt idx="1">
                  <c:v>2498559.79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C7-4E53-BEB2-69E0F924D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0834159"/>
        <c:axId val="1"/>
        <c:axId val="0"/>
      </c:bar3DChart>
      <c:catAx>
        <c:axId val="30083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83415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 </a:t>
            </a:r>
            <a:br>
              <a:rPr lang="pl-PL"/>
            </a:br>
            <a:r>
              <a:rPr lang="pl-PL"/>
              <a:t>i prawnych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19636723980930956"/>
          <c:y val="0.11742591958613868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174-4243-8069-0EF59A9F205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174-4243-8069-0EF59A9F2055}"/>
              </c:ext>
            </c:extLst>
          </c:dPt>
          <c:dLbls>
            <c:dLbl>
              <c:idx val="0"/>
              <c:layout>
                <c:manualLayout>
                  <c:x val="6.8455728748192196E-2"/>
                  <c:y val="-0.1058910570961238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4-4243-8069-0EF59A9F2055}"/>
                </c:ext>
              </c:extLst>
            </c:dLbl>
            <c:dLbl>
              <c:idx val="1"/>
              <c:layout>
                <c:manualLayout>
                  <c:x val="0.12865991751031108"/>
                  <c:y val="5.676632812202821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18367346938774"/>
                      <c:h val="0.13768115942028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174-4243-8069-0EF59A9F205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31.12.2019 r.</c:v>
                </c:pt>
                <c:pt idx="1">
                  <c:v>Stan na dzień 31.12.2020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1505828.08</c:v>
                </c:pt>
                <c:pt idx="1">
                  <c:v>1513947.49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74-4243-8069-0EF59A9F2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0835407"/>
        <c:axId val="1"/>
        <c:axId val="0"/>
      </c:bar3DChart>
      <c:catAx>
        <c:axId val="3008354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30083540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26</cp:revision>
  <cp:lastPrinted>2021-03-22T11:12:00Z</cp:lastPrinted>
  <dcterms:created xsi:type="dcterms:W3CDTF">2017-03-23T08:28:00Z</dcterms:created>
  <dcterms:modified xsi:type="dcterms:W3CDTF">2021-03-22T11:15:00Z</dcterms:modified>
</cp:coreProperties>
</file>