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8D50" w14:textId="36F0A89B" w:rsidR="00781B83" w:rsidRPr="0020705B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781B83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czerwca</w:t>
      </w:r>
      <w:r w:rsidR="00B712B0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 r.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narodowym spisie powszechnym ludności i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 w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. (Dz.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781B8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 r. 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1775, z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późn.zm.)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</w:t>
      </w:r>
      <w:r w:rsidR="00FF0F8C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NSP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19AC3B" w14:textId="4C66C909" w:rsidR="00524828" w:rsidRPr="0020705B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 w:rsid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Rafał Adamczyk </w:t>
      </w:r>
      <w:r w:rsidR="00781B83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Komisarz Spisowy</w:t>
      </w:r>
      <w:r w:rsidR="00AD04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6C3E52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Sławkowie</w:t>
      </w:r>
      <w:r w:rsidR="00CE096D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</w:t>
      </w:r>
      <w:r w:rsid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konkurencyjny</w:t>
      </w:r>
      <w:r w:rsid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42EA2" w:rsidRPr="00AD04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uzupełniający</w:t>
      </w:r>
      <w:r w:rsidR="00A31EF8" w:rsidRPr="00AD04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1A6AE9" w:rsidRPr="00AD04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nabór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kandydatów na</w:t>
      </w:r>
      <w:r w:rsidR="00B05562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rachmistrzów </w:t>
      </w:r>
      <w:r w:rsidR="0092222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spisowych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wykonujących czynności w</w:t>
      </w:r>
      <w:r w:rsidR="00B0556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prac spisowych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</w:t>
      </w:r>
      <w:r w:rsidR="00B0556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przeprowadzeniem</w:t>
      </w:r>
      <w:r w:rsidR="0052482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B0556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482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terytorium Rzeczpospolitej Polskiej w</w:t>
      </w:r>
      <w:r w:rsidR="00B0556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482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B0556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482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r. spisu powszechnego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NSP</w:t>
      </w:r>
      <w:r w:rsidR="00B0556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2021.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F14DDD" w14:textId="615C3760" w:rsidR="001A6AE9" w:rsidRPr="0020705B" w:rsidRDefault="00524828" w:rsidP="00CE09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NSP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1B8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</w:t>
      </w:r>
      <w:r w:rsidR="009A060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ny w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od 1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do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F3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września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31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2021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r., godz.</w:t>
      </w:r>
      <w:r w:rsidR="007C775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450FFE" w14:textId="72C16652" w:rsidR="001A6AE9" w:rsidRPr="00062A89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D04C9" w:rsidRPr="00062A8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od 15 czerwca do</w:t>
      </w:r>
      <w:r w:rsidR="00062A89" w:rsidRPr="00062A8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22 czerwca 2021 r.</w:t>
      </w:r>
    </w:p>
    <w:p w14:paraId="3C837517" w14:textId="1AB2CD1D" w:rsidR="001A6AE9" w:rsidRPr="0020705B" w:rsidRDefault="001A6AE9" w:rsidP="0006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</w:t>
      </w:r>
      <w:r w:rsidR="006C3E52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154A67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2187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20705B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20705B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670404BF" w:rsidR="001A6AE9" w:rsidRPr="0020705B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 wykształcenie,</w:t>
      </w:r>
    </w:p>
    <w:p w14:paraId="15373475" w14:textId="3AB7D971" w:rsidR="001A6AE9" w:rsidRPr="0020705B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językiem polskim w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i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piśmie,</w:t>
      </w:r>
    </w:p>
    <w:p w14:paraId="01E416EB" w14:textId="1A1749D8" w:rsidR="001A6AE9" w:rsidRPr="0020705B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</w:t>
      </w:r>
      <w:r w:rsidR="006C3E5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lub umyślne przestępstwo skarbowe.</w:t>
      </w:r>
    </w:p>
    <w:p w14:paraId="264FE181" w14:textId="77777777" w:rsidR="001A6AE9" w:rsidRPr="0020705B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9F1FD7C" w14:textId="3F9E3EC8" w:rsidR="00A07940" w:rsidRPr="0020705B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Ewidencji Rachmistrzów (SER) przez upoważnionego pracownika 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iasta/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Sławkowie.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</w:t>
      </w:r>
      <w:r w:rsidR="00F468A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kazany w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FE15A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j aplikacji.</w:t>
      </w:r>
    </w:p>
    <w:p w14:paraId="13964754" w14:textId="418AACD1" w:rsidR="00A07940" w:rsidRPr="0020705B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adres e-mail będą przekazywane informacje 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</w:t>
      </w:r>
      <w:r w:rsidR="004356E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formie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szkolenia, którego ukończenie z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wynikiem pozytywnym będzie warunkiem koniecznym do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możliwości kwalifikacji na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spisowego.</w:t>
      </w:r>
    </w:p>
    <w:p w14:paraId="618AEB2E" w14:textId="714C041A" w:rsidR="001A6AE9" w:rsidRPr="0020705B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obligowany jest do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wzięcia udziału w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6960F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97C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przeprowadzanym</w:t>
      </w:r>
      <w:r w:rsidR="006960F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0568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960F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zdalnym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. Szkolenia dla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rachmistrzów </w:t>
      </w:r>
      <w:r w:rsidR="006960F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rachmistrza </w:t>
      </w:r>
      <w:r w:rsidR="0049542F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00317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przeprowadzany po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00317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</w:t>
      </w:r>
      <w:r w:rsidR="00022E3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lizowany za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aplikacji e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-learning. 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podczas szkolenia i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po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 posługuje się własnym urządzeniem z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do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Internetu (rekomendujemy laptop, komputer, tablet).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kończącego szkolenie.</w:t>
      </w:r>
    </w:p>
    <w:p w14:paraId="79C3542C" w14:textId="7268C91D" w:rsidR="00A07940" w:rsidRPr="0020705B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</w:t>
      </w:r>
      <w:r w:rsidR="00F91E1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z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eg</w:t>
      </w:r>
      <w:r w:rsidR="00F91E1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zaminu (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60% poprawnych odpowiedzi</w:t>
      </w:r>
      <w:r w:rsidR="00F91E1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roli rachmistrza.</w:t>
      </w:r>
      <w:r w:rsidR="00F91E1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na</w:t>
      </w:r>
      <w:r w:rsidR="0071096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 decydować będzie</w:t>
      </w:r>
      <w:r w:rsidR="00F91E1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najwyższa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punktów uzyskanych na egzaminie przez kandydatów z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gminy (jako pierwsze kryterium) oraz</w:t>
      </w:r>
      <w:r w:rsidR="00F91E16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najkrótszy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w jakim zosta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napisany test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23A2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takiej samej liczby uzyskanych punktów (ja</w:t>
      </w:r>
      <w:r w:rsidR="004356E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 drugie kryterium). Na liście będą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zamieszczone przy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 z kandydatów </w:t>
      </w:r>
      <w:r w:rsidR="0049670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obu tych kryteriów</w:t>
      </w:r>
      <w:r w:rsidRPr="00207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D3345" w14:textId="78812FD3" w:rsidR="00F91E16" w:rsidRPr="0020705B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którzy uzyskają najwyższe miejsce na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</w:t>
      </w:r>
      <w:r w:rsidR="00A0794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zostaną powołani na rachmistrzów spisowych (w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adekwatnej do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potrzeb), a następnie podpiszą umowę zlecenia z dyrektorem urzędu statystycznego – jako zastępcą wojewódzkiego </w:t>
      </w:r>
      <w:r w:rsidR="00A0794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komisarza spisowego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5AAB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k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andydaci, których liczba przekracza zapotrzebowanie w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danej gminie, stanowić będą zasób rezerwowy. </w:t>
      </w:r>
    </w:p>
    <w:p w14:paraId="5A5C2805" w14:textId="480C9130" w:rsidR="00A07940" w:rsidRPr="0020705B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głoszeniu wyników egzaminu testowego oraz żądania sprawdzenia</w:t>
      </w:r>
      <w:r w:rsidR="0049670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</w:t>
      </w:r>
      <w:r w:rsidR="0049670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WBS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poprawności tego wyniku.</w:t>
      </w:r>
    </w:p>
    <w:p w14:paraId="7386C420" w14:textId="0057FEFF" w:rsidR="00822750" w:rsidRPr="0020705B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powołaniu na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</w:t>
      </w:r>
      <w:r w:rsidR="0049670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 za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pośrednictwem aplikacji </w:t>
      </w:r>
      <w:r w:rsidR="00263EE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niezbędnych do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 zlecenia oraz </w:t>
      </w:r>
      <w:r w:rsidR="00605688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22750" w:rsidRPr="0020705B">
        <w:rPr>
          <w:rFonts w:ascii="Times New Roman" w:hAnsi="Times New Roman" w:cs="Times New Roman"/>
          <w:sz w:val="24"/>
          <w:szCs w:val="24"/>
        </w:rPr>
        <w:t>djęci</w:t>
      </w:r>
      <w:r w:rsidR="00605688" w:rsidRPr="0020705B">
        <w:rPr>
          <w:rFonts w:ascii="Times New Roman" w:hAnsi="Times New Roman" w:cs="Times New Roman"/>
          <w:sz w:val="24"/>
          <w:szCs w:val="24"/>
        </w:rPr>
        <w:t>a</w:t>
      </w:r>
      <w:r w:rsidR="00822750" w:rsidRPr="0020705B">
        <w:rPr>
          <w:rFonts w:ascii="Times New Roman" w:hAnsi="Times New Roman" w:cs="Times New Roman"/>
          <w:sz w:val="24"/>
          <w:szCs w:val="24"/>
        </w:rPr>
        <w:t xml:space="preserve"> do</w:t>
      </w:r>
      <w:r w:rsidR="00B224CA" w:rsidRPr="0020705B">
        <w:rPr>
          <w:rFonts w:ascii="Times New Roman" w:hAnsi="Times New Roman" w:cs="Times New Roman"/>
          <w:sz w:val="24"/>
          <w:szCs w:val="24"/>
        </w:rPr>
        <w:t xml:space="preserve"> </w:t>
      </w:r>
      <w:r w:rsidR="00822750" w:rsidRPr="0020705B">
        <w:rPr>
          <w:rFonts w:ascii="Times New Roman" w:hAnsi="Times New Roman" w:cs="Times New Roman"/>
          <w:sz w:val="24"/>
          <w:szCs w:val="24"/>
        </w:rPr>
        <w:t>identyfikatora, które powinno spełniać określone wymagania:</w:t>
      </w:r>
    </w:p>
    <w:p w14:paraId="141EF770" w14:textId="604A7EA9" w:rsidR="00822750" w:rsidRPr="0020705B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05B">
        <w:rPr>
          <w:rFonts w:ascii="Times New Roman" w:hAnsi="Times New Roman" w:cs="Times New Roman"/>
          <w:sz w:val="24"/>
          <w:szCs w:val="24"/>
        </w:rPr>
        <w:t>jednolite tło, oświetlone, pozbawione cieni i</w:t>
      </w:r>
      <w:r w:rsidR="009D07CE" w:rsidRPr="0020705B">
        <w:rPr>
          <w:rFonts w:ascii="Times New Roman" w:hAnsi="Times New Roman" w:cs="Times New Roman"/>
          <w:sz w:val="24"/>
          <w:szCs w:val="24"/>
        </w:rPr>
        <w:t> </w:t>
      </w:r>
      <w:r w:rsidRPr="0020705B">
        <w:rPr>
          <w:rFonts w:ascii="Times New Roman" w:hAnsi="Times New Roman" w:cs="Times New Roman"/>
          <w:sz w:val="24"/>
          <w:szCs w:val="24"/>
        </w:rPr>
        <w:t>elementów ozdobnych oraz innych osób,</w:t>
      </w:r>
    </w:p>
    <w:p w14:paraId="03074840" w14:textId="11C19CE9" w:rsidR="00822750" w:rsidRPr="0020705B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05B">
        <w:rPr>
          <w:rFonts w:ascii="Times New Roman" w:hAnsi="Times New Roman" w:cs="Times New Roman"/>
          <w:sz w:val="24"/>
          <w:szCs w:val="24"/>
        </w:rPr>
        <w:t xml:space="preserve">format pliku </w:t>
      </w:r>
      <w:r w:rsidR="009D07CE" w:rsidRPr="0020705B">
        <w:rPr>
          <w:rFonts w:ascii="Times New Roman" w:hAnsi="Times New Roman" w:cs="Times New Roman"/>
          <w:sz w:val="24"/>
          <w:szCs w:val="24"/>
        </w:rPr>
        <w:t>–</w:t>
      </w:r>
      <w:r w:rsidRPr="0020705B">
        <w:rPr>
          <w:rFonts w:ascii="Times New Roman" w:hAnsi="Times New Roman" w:cs="Times New Roman"/>
          <w:sz w:val="24"/>
          <w:szCs w:val="24"/>
        </w:rPr>
        <w:t xml:space="preserve"> JPG,</w:t>
      </w:r>
    </w:p>
    <w:p w14:paraId="496B7A71" w14:textId="54545E2A" w:rsidR="00822750" w:rsidRPr="0020705B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05B">
        <w:rPr>
          <w:rFonts w:ascii="Times New Roman" w:hAnsi="Times New Roman" w:cs="Times New Roman"/>
          <w:sz w:val="24"/>
          <w:szCs w:val="24"/>
        </w:rPr>
        <w:t>rozmiar rzeczywisty zdjęcia – 23x30mm, co</w:t>
      </w:r>
      <w:r w:rsidR="009D07CE" w:rsidRPr="0020705B">
        <w:rPr>
          <w:rFonts w:ascii="Times New Roman" w:hAnsi="Times New Roman" w:cs="Times New Roman"/>
          <w:sz w:val="24"/>
          <w:szCs w:val="24"/>
        </w:rPr>
        <w:t> </w:t>
      </w:r>
      <w:r w:rsidRPr="0020705B">
        <w:rPr>
          <w:rFonts w:ascii="Times New Roman" w:hAnsi="Times New Roman" w:cs="Times New Roman"/>
          <w:sz w:val="24"/>
          <w:szCs w:val="24"/>
        </w:rPr>
        <w:t>odpowiada:</w:t>
      </w:r>
    </w:p>
    <w:p w14:paraId="3B452DED" w14:textId="77777777" w:rsidR="00822750" w:rsidRPr="0020705B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05B">
        <w:rPr>
          <w:rFonts w:ascii="Times New Roman" w:hAnsi="Times New Roman" w:cs="Times New Roman"/>
          <w:sz w:val="24"/>
          <w:szCs w:val="24"/>
        </w:rPr>
        <w:t xml:space="preserve">przy rozdzielczości 300 </w:t>
      </w:r>
      <w:proofErr w:type="spellStart"/>
      <w:r w:rsidRPr="0020705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20705B">
        <w:rPr>
          <w:rFonts w:ascii="Times New Roman" w:hAnsi="Times New Roman" w:cs="Times New Roman"/>
          <w:sz w:val="24"/>
          <w:szCs w:val="24"/>
        </w:rPr>
        <w:t xml:space="preserve">, rozmiarowi 272x354 </w:t>
      </w:r>
      <w:proofErr w:type="spellStart"/>
      <w:r w:rsidRPr="0020705B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20705B">
        <w:rPr>
          <w:rFonts w:ascii="Times New Roman" w:hAnsi="Times New Roman" w:cs="Times New Roman"/>
          <w:sz w:val="24"/>
          <w:szCs w:val="24"/>
        </w:rPr>
        <w:t>,</w:t>
      </w:r>
    </w:p>
    <w:p w14:paraId="67FFA4A7" w14:textId="77777777" w:rsidR="001A6AE9" w:rsidRPr="0020705B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05B">
        <w:rPr>
          <w:rFonts w:ascii="Times New Roman" w:hAnsi="Times New Roman" w:cs="Times New Roman"/>
          <w:sz w:val="24"/>
          <w:szCs w:val="24"/>
        </w:rPr>
        <w:t xml:space="preserve">przy rozdzielczości 600 </w:t>
      </w:r>
      <w:proofErr w:type="spellStart"/>
      <w:r w:rsidRPr="0020705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20705B">
        <w:rPr>
          <w:rFonts w:ascii="Times New Roman" w:hAnsi="Times New Roman" w:cs="Times New Roman"/>
          <w:sz w:val="24"/>
          <w:szCs w:val="24"/>
        </w:rPr>
        <w:t xml:space="preserve">, rozmiarowi 543x709 </w:t>
      </w:r>
      <w:proofErr w:type="spellStart"/>
      <w:r w:rsidRPr="0020705B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20705B">
        <w:rPr>
          <w:rFonts w:ascii="Times New Roman" w:hAnsi="Times New Roman" w:cs="Times New Roman"/>
          <w:sz w:val="24"/>
          <w:szCs w:val="24"/>
        </w:rPr>
        <w:t>.</w:t>
      </w:r>
    </w:p>
    <w:p w14:paraId="599D71FD" w14:textId="77777777" w:rsidR="001A6AE9" w:rsidRPr="0020705B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należeć będzie:</w:t>
      </w:r>
    </w:p>
    <w:p w14:paraId="082ADCD1" w14:textId="4850F330" w:rsidR="001A6AE9" w:rsidRPr="0020705B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zależności od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aktualnej sytuacji związanej z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pandemią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</w:t>
      </w:r>
      <w:r w:rsidR="009D07CE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787C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87C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urządzenia mobilnego wyposażonego </w:t>
      </w:r>
      <w:r w:rsidR="00F468A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oprogramowanie dedykowane do przeprowadzenia spisu (interaktywną aplikację formularzową), 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zostanie mu przekazane na 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protokołu przeka</w:t>
      </w:r>
      <w:r w:rsidR="00B224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zania stanowiącego załącznik do 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zlecenia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65F299" w14:textId="57EDC5E0" w:rsidR="001A6AE9" w:rsidRPr="0020705B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kluczem pytań</w:t>
      </w:r>
      <w:r w:rsidR="0078654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8654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formularzowej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18CC06" w14:textId="5622542D" w:rsidR="001A6AE9" w:rsidRPr="0020705B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</w:t>
      </w:r>
      <w:r w:rsidR="005C579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awaryjnej, np. gdy </w:t>
      </w:r>
      <w:r w:rsidR="00402D7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zmniejszy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2D7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liczba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 w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powodu </w:t>
      </w:r>
      <w:r w:rsidR="00402D7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rezygnacji, </w:t>
      </w:r>
      <w:proofErr w:type="spellStart"/>
      <w:r w:rsidR="00402D7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="00402D7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F468A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5C579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dotrzymanie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5C579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79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spisu będzie zagrożon</w:t>
      </w:r>
      <w:r w:rsidR="005C579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32D99" w14:textId="4E53F86F" w:rsidR="001A6AE9" w:rsidRPr="0020705B" w:rsidRDefault="00F468A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złożenia o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przez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 na</w:t>
      </w:r>
      <w:r w:rsidR="009D49A4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49542F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="001A6AE9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 skorzystać</w:t>
      </w:r>
      <w:r w:rsid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AD04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="00646B3E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ormularz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646B3E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„Formularz –</w:t>
      </w:r>
      <w:r w:rsidR="00E42512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6B3E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spisowego do narodowego spisu powszechnego ludności i mieszkań w 2021 r.</w:t>
      </w:r>
      <w:r w:rsidR="00D2751A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35A6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(druk do</w:t>
      </w:r>
      <w:r w:rsidR="00E42512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635A6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pobrania)</w:t>
      </w:r>
      <w:r w:rsidR="00E42512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42512"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</w:t>
      </w: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1A6AE9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5A91E79" w14:textId="7E326A03" w:rsidR="001A6AE9" w:rsidRPr="0020705B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651893"/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i kontaktowe</w:t>
      </w:r>
      <w:r w:rsidR="00276DA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02E445" w14:textId="371C8C7D" w:rsidR="001A6AE9" w:rsidRPr="0020705B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(imion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) i nazwisk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8654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FBFC84" w14:textId="65CE9E96" w:rsidR="001A6AE9" w:rsidRPr="0020705B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9D49A4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</w:t>
      </w:r>
      <w:r w:rsidR="0078654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13186F" w14:textId="040D7DBF" w:rsidR="001A6AE9" w:rsidRPr="0020705B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8654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9D5B46" w14:textId="601BC856" w:rsidR="001A6AE9" w:rsidRPr="0020705B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78654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C37D6C" w14:textId="2CFFD4C5" w:rsidR="001A6AE9" w:rsidRPr="0020705B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E4251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BE44B6" w14:textId="4DB7CE3A" w:rsidR="00C8095B" w:rsidRPr="0020705B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095B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o:</w:t>
      </w:r>
    </w:p>
    <w:p w14:paraId="2E150A40" w14:textId="5CDBB80E" w:rsidR="00C8095B" w:rsidRPr="002070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652447"/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za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</w:t>
      </w:r>
      <w:r w:rsidR="00D2751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 lub umyślne przestępstwo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skarbowe</w:t>
      </w:r>
      <w:r w:rsidR="00E4251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1"/>
    <w:p w14:paraId="7836F650" w14:textId="6B741334" w:rsidR="00C8095B" w:rsidRPr="002070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średniego wykształcenia</w:t>
      </w:r>
      <w:r w:rsidR="00E42512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945CB0" w14:textId="744E1915" w:rsidR="00C8095B" w:rsidRPr="002070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</w:t>
      </w:r>
      <w:r w:rsidR="008D5DC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253A3B" w14:textId="5C8F99AA" w:rsidR="008D5DCA" w:rsidRPr="0020705B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20705B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ofert:</w:t>
      </w:r>
    </w:p>
    <w:p w14:paraId="1EDAD58A" w14:textId="350A1E5B" w:rsidR="00D96BAE" w:rsidRPr="0020705B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</w:t>
      </w:r>
      <w:r w:rsidR="002D4B97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rachmistrza spisowego w</w:t>
      </w:r>
      <w:r w:rsidR="002D4B97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NSP</w:t>
      </w:r>
      <w:r w:rsidR="002D4B97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może składać dokumenty </w:t>
      </w:r>
      <w:r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osobiście w</w:t>
      </w:r>
      <w:r w:rsidR="00786545"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siedzibie urzędu gminy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za</w:t>
      </w:r>
      <w:r w:rsidR="002D4B97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pośrednictwem: poczty elektronicznej </w:t>
      </w:r>
      <w:r w:rsidR="00646B3E"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2D4B97"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skrzynkę e-mailową urzędu</w:t>
      </w:r>
      <w:r w:rsidR="00266E94"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A871FE"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0705B"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um@slawkow.pl</w:t>
      </w:r>
      <w:r w:rsidR="00646B3E" w:rsidRPr="0020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platformy </w:t>
      </w:r>
      <w:proofErr w:type="spellStart"/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</w:t>
      </w:r>
      <w:proofErr w:type="spellEnd"/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operatora pocztowego (w</w:t>
      </w:r>
      <w:r w:rsidR="002D4B97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m.in. Poczty Polskiej, firm kurierskich)</w:t>
      </w:r>
      <w:r w:rsidR="009F46D9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0EC69E95" w:rsidR="00D96BAE" w:rsidRPr="0020705B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 </w:t>
      </w:r>
      <w:r w:rsidR="00D96BAE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osobistego złożenia dokumentów 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urzędzie</w:t>
      </w:r>
      <w:r w:rsidR="00F468A9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6BAE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doręczenia ich za</w:t>
      </w:r>
      <w:r w:rsidR="00786545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r w:rsidR="00646B3E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F3E0687" w14:textId="579D197D" w:rsidR="00D96BAE" w:rsidRPr="0020705B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D4B97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 – data wprowadzenia zgłoszenia do</w:t>
      </w:r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</w:t>
      </w:r>
      <w:r w:rsidR="00646B3E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98D2271" w14:textId="14893342" w:rsidR="00D96BAE" w:rsidRPr="0020705B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wysłania dokumentów poprzez platformę </w:t>
      </w:r>
      <w:proofErr w:type="spellStart"/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data wysłania zgłoszenia przez nadawcę, która powinna być równoznaczna z</w:t>
      </w:r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datą wpływu na</w:t>
      </w:r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urzędową skrzynkę na</w:t>
      </w:r>
      <w:r w:rsidR="009F46D9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proofErr w:type="spellStart"/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(pojawienie się zgłoszenia w</w:t>
      </w:r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teleinformatycznym)</w:t>
      </w:r>
      <w:r w:rsidR="00646B3E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E3DE4E7" w14:textId="54C58679" w:rsidR="001A6AE9" w:rsidRPr="0020705B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przesłania dokumentów Pocztą Polską – data stempla pocztowego.</w:t>
      </w:r>
    </w:p>
    <w:p w14:paraId="2252AB1A" w14:textId="5EBA62D1" w:rsidR="001A6AE9" w:rsidRPr="0020705B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w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 niż określony w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lub bez kompletu wymaganych dokumentów</w:t>
      </w:r>
      <w:r w:rsidR="00BF0B7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w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rekrutacyjnym. </w:t>
      </w:r>
    </w:p>
    <w:p w14:paraId="5B3B1CD2" w14:textId="79246762" w:rsidR="0027464A" w:rsidRPr="0020705B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spisu można </w:t>
      </w:r>
      <w:r w:rsidR="00710965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znaleźć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 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6492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6492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hyperlink r:id="rId8" w:tgtFrame="_blank" w:history="1"/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</w:t>
      </w:r>
      <w:r w:rsidR="009F46D9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Miasta Sławkowa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nr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32 29 31 552 </w:t>
      </w:r>
      <w:r w:rsidR="00AD0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27464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D04C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7464A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mail:</w:t>
      </w:r>
      <w:r w:rsidR="00AD04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um@slawkow.pl</w:t>
      </w:r>
    </w:p>
    <w:p w14:paraId="36B671AC" w14:textId="77777777" w:rsidR="0020705B" w:rsidRDefault="0020705B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F0DEF" w14:textId="1EC36F9D" w:rsid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76D97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057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</w:t>
      </w:r>
      <w:r w:rsid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Sławkowa</w:t>
      </w:r>
    </w:p>
    <w:p w14:paraId="4A9DA856" w14:textId="77777777" w:rsidR="0020705B" w:rsidRPr="0020705B" w:rsidRDefault="0020705B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D6A99" w14:textId="53AFEA7C" w:rsidR="00D6492D" w:rsidRPr="0020705B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D6492D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063231" w:rsidRPr="002070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30E1ED" w14:textId="612DEBA2" w:rsidR="00D2751A" w:rsidRPr="0020705B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5823D" w14:textId="03523694" w:rsidR="0020705B" w:rsidRP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E76BF" w14:textId="1D4FBDF7" w:rsid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77497" w14:textId="45807FC0" w:rsid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1B9BF" w14:textId="562FBBC9" w:rsid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440157" w14:textId="4BF4089F" w:rsid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BA76F" w14:textId="3053363A" w:rsid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40DF0" w14:textId="4AA772E0" w:rsid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EC82F" w14:textId="77777777" w:rsidR="0020705B" w:rsidRPr="0020705B" w:rsidRDefault="0020705B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83012" w14:textId="77777777" w:rsidR="00D2751A" w:rsidRPr="0020705B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20705B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20705B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  <w:bookmarkStart w:id="2" w:name="_Hlk62658984"/>
            <w:r w:rsidRPr="0020705B">
              <w:rPr>
                <w:rFonts w:ascii="Times New Roman" w:eastAsia="Times New Roman" w:hAnsi="Times New Roman"/>
                <w:b/>
              </w:rPr>
              <w:lastRenderedPageBreak/>
              <w:t>Informacje dotyczące przetwarzania danych osobowych w celu realizacji naboru kandydatów na rachmistrzów spisowych</w:t>
            </w:r>
          </w:p>
          <w:p w14:paraId="5D3E7B77" w14:textId="3EB78BF2" w:rsidR="00710965" w:rsidRPr="0020705B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Administrator</w:t>
            </w:r>
          </w:p>
          <w:p w14:paraId="1F65C634" w14:textId="70CCB457" w:rsidR="00710965" w:rsidRPr="0020705B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Administratorem Pani/Pana danych osobowych jest Gminny Komisarz Spisowy</w:t>
            </w:r>
            <w:r w:rsidR="00AD04C9">
              <w:rPr>
                <w:rFonts w:ascii="Times New Roman" w:eastAsia="Times New Roman" w:hAnsi="Times New Roman"/>
              </w:rPr>
              <w:t xml:space="preserve"> </w:t>
            </w:r>
            <w:r w:rsidR="0020705B">
              <w:rPr>
                <w:rFonts w:ascii="Times New Roman" w:eastAsia="Times New Roman" w:hAnsi="Times New Roman"/>
              </w:rPr>
              <w:t xml:space="preserve">Rafał Adamczyk. </w:t>
            </w:r>
          </w:p>
          <w:p w14:paraId="1E71859F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Inspektor ochrony danych</w:t>
            </w:r>
          </w:p>
          <w:p w14:paraId="041FD83E" w14:textId="77777777" w:rsidR="00710965" w:rsidRPr="0020705B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Z inspektorem ochrony danych (IOD) może się Pani/Pan kontaktować:</w:t>
            </w:r>
          </w:p>
          <w:p w14:paraId="54B76DD5" w14:textId="54EFBED4" w:rsidR="00710965" w:rsidRPr="0020705B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 xml:space="preserve">pocztą tradycyjną na adres: </w:t>
            </w:r>
            <w:r w:rsidR="0020705B">
              <w:rPr>
                <w:rFonts w:ascii="Times New Roman" w:eastAsia="Times New Roman" w:hAnsi="Times New Roman"/>
              </w:rPr>
              <w:t>41-260 Sławków</w:t>
            </w:r>
            <w:r w:rsidRPr="0020705B">
              <w:rPr>
                <w:rFonts w:ascii="Times New Roman" w:eastAsia="Times New Roman" w:hAnsi="Times New Roman"/>
              </w:rPr>
              <w:t>,</w:t>
            </w:r>
            <w:r w:rsidR="0020705B">
              <w:rPr>
                <w:rFonts w:ascii="Times New Roman" w:eastAsia="Times New Roman" w:hAnsi="Times New Roman"/>
              </w:rPr>
              <w:t xml:space="preserve"> Rynek 1</w:t>
            </w:r>
          </w:p>
          <w:p w14:paraId="1BFD5DC5" w14:textId="5853F5A3" w:rsidR="00710965" w:rsidRPr="0020705B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auto"/>
              </w:rPr>
            </w:pPr>
            <w:r w:rsidRPr="0020705B">
              <w:rPr>
                <w:rFonts w:ascii="Times New Roman" w:eastAsia="Times New Roman" w:hAnsi="Times New Roman"/>
              </w:rPr>
              <w:t xml:space="preserve">pocztą elektroniczną na adres e-mail: </w:t>
            </w:r>
            <w:r w:rsidR="0020705B">
              <w:rPr>
                <w:rFonts w:ascii="Times New Roman" w:hAnsi="Times New Roman"/>
              </w:rPr>
              <w:t>iod@slawkow.pl</w:t>
            </w:r>
          </w:p>
          <w:p w14:paraId="62031CCA" w14:textId="7B2C6897" w:rsidR="00710965" w:rsidRPr="0020705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lang w:val="x-none" w:eastAsia="x-none"/>
              </w:rPr>
            </w:pPr>
            <w:r w:rsidRPr="0020705B">
              <w:rPr>
                <w:rFonts w:ascii="Times New Roman" w:hAnsi="Times New Roman"/>
                <w:lang w:val="x-none" w:eastAsia="x-none"/>
              </w:rPr>
              <w:t>Do IOD należy kierować wyłącznie sprawy dotyczące przetwarzania Pani/Pana danych osobowych przez</w:t>
            </w:r>
            <w:r w:rsidRPr="0020705B">
              <w:rPr>
                <w:rFonts w:ascii="Times New Roman" w:hAnsi="Times New Roman"/>
                <w:lang w:eastAsia="x-none"/>
              </w:rPr>
              <w:t> </w:t>
            </w:r>
            <w:r w:rsidRPr="0020705B">
              <w:rPr>
                <w:rFonts w:ascii="Times New Roman" w:hAnsi="Times New Roman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Cele oraz podstawa prawna przetwarzania Pani/Pana danych osobowych</w:t>
            </w:r>
          </w:p>
          <w:p w14:paraId="0819F17B" w14:textId="77777777" w:rsidR="00710965" w:rsidRPr="0020705B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Pani/Pana dane osobowe będą przetwarzane na podstawie:</w:t>
            </w:r>
          </w:p>
          <w:p w14:paraId="6651B633" w14:textId="2280AA2B" w:rsidR="00710965" w:rsidRPr="0020705B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20705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Podanie innych danych w zakresie nieokreślonym przepisami prawa, zostanie potraktowane jako zgoda</w:t>
            </w:r>
            <w:hyperlink r:id="rId9" w:anchor="_ftn3" w:history="1"/>
            <w:r w:rsidRPr="0020705B">
              <w:rPr>
                <w:rFonts w:ascii="Times New Roman" w:eastAsia="Times New Roman" w:hAnsi="Times New Roman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Odbiorcy danych osobowych</w:t>
            </w:r>
          </w:p>
          <w:p w14:paraId="276E2276" w14:textId="715481BB" w:rsidR="00710965" w:rsidRPr="0020705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lang w:val="x-none" w:eastAsia="x-none"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Okres</w:t>
            </w:r>
            <w:r w:rsidRPr="0020705B">
              <w:rPr>
                <w:rFonts w:ascii="Times New Roman" w:hAnsi="Times New Roman"/>
                <w:b/>
                <w:lang w:val="x-none" w:eastAsia="x-none"/>
              </w:rPr>
              <w:t xml:space="preserve"> przechowywania danych</w:t>
            </w:r>
            <w:r w:rsidRPr="0020705B">
              <w:rPr>
                <w:rFonts w:ascii="Times New Roman" w:hAnsi="Times New Roman"/>
                <w:b/>
                <w:lang w:eastAsia="x-none"/>
              </w:rPr>
              <w:t xml:space="preserve"> osobowych</w:t>
            </w:r>
          </w:p>
          <w:p w14:paraId="200D8AE9" w14:textId="77777777" w:rsidR="00710965" w:rsidRPr="0020705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Pani/Pana dane osobowe będą przechowywane przez okres 5-ciu lat od zakończenia procesu naboru na rachmistrza spisowego.</w:t>
            </w:r>
          </w:p>
          <w:p w14:paraId="4296D58D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Prawa osoby, której dane dotyczą</w:t>
            </w:r>
          </w:p>
          <w:p w14:paraId="2F8B51F3" w14:textId="77777777" w:rsidR="00710965" w:rsidRPr="0020705B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Przysługuje Pani/Panu prawo do:</w:t>
            </w:r>
          </w:p>
          <w:p w14:paraId="0ED394F2" w14:textId="77777777" w:rsidR="00710965" w:rsidRPr="0020705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dostępu do danych osobowych, w tym prawo do uzyskania kopii tych danych,</w:t>
            </w:r>
          </w:p>
          <w:p w14:paraId="6605CE32" w14:textId="77777777" w:rsidR="00710965" w:rsidRPr="0020705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sprostowania (poprawiania) danych osobowych,</w:t>
            </w:r>
          </w:p>
          <w:p w14:paraId="07C43C8B" w14:textId="77777777" w:rsidR="00710965" w:rsidRPr="0020705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ograniczenia przetwarzania danych osobowych,</w:t>
            </w:r>
          </w:p>
          <w:p w14:paraId="0E5354F3" w14:textId="77777777" w:rsidR="00710965" w:rsidRPr="0020705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przenoszenia danych,</w:t>
            </w:r>
          </w:p>
          <w:p w14:paraId="2DEEA773" w14:textId="77777777" w:rsidR="00710965" w:rsidRPr="0020705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sprzeciwu wobec przetwarzania danych osobowych,</w:t>
            </w:r>
          </w:p>
          <w:p w14:paraId="379AB0F5" w14:textId="77777777" w:rsidR="00710965" w:rsidRPr="0020705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20705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eastAsia="Times New Roman" w:hAnsi="Times New Roman"/>
              </w:rPr>
              <w:t xml:space="preserve">wniesienia skargi do </w:t>
            </w:r>
            <w:r w:rsidRPr="0020705B">
              <w:rPr>
                <w:rFonts w:ascii="Times New Roman" w:eastAsia="Times New Roman" w:hAnsi="Times New Roman"/>
                <w:iCs/>
              </w:rPr>
              <w:t>Prezesa Urzędu Ochrony Danych Osobowych (na adres Urzędu Ochrony Danych Osobowych, ul. Stawki 2, 00-193 Warszawa)</w:t>
            </w:r>
            <w:r w:rsidRPr="0020705B">
              <w:rPr>
                <w:rFonts w:ascii="Times New Roman" w:hAnsi="Times New Roman"/>
                <w:iCs/>
                <w:lang w:val="x-none" w:eastAsia="x-none"/>
              </w:rPr>
              <w:t xml:space="preserve">, </w:t>
            </w:r>
            <w:r w:rsidRPr="0020705B">
              <w:rPr>
                <w:rFonts w:ascii="Times New Roman" w:hAnsi="Times New Roman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b/>
                <w:lang w:val="x-none" w:eastAsia="x-none"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Dobrowolność</w:t>
            </w:r>
            <w:r w:rsidRPr="0020705B">
              <w:rPr>
                <w:rFonts w:ascii="Times New Roman" w:hAnsi="Times New Roman"/>
                <w:b/>
                <w:lang w:val="x-none" w:eastAsia="x-none"/>
              </w:rPr>
              <w:t>/ Obowiązek podania danych osobowych</w:t>
            </w:r>
          </w:p>
          <w:p w14:paraId="4B9AF44F" w14:textId="77777777" w:rsidR="00710965" w:rsidRPr="0020705B" w:rsidRDefault="00710965" w:rsidP="00AA4185">
            <w:pPr>
              <w:ind w:left="174" w:right="178"/>
              <w:contextualSpacing/>
              <w:jc w:val="both"/>
              <w:rPr>
                <w:rFonts w:ascii="Times New Roman" w:hAnsi="Times New Roman"/>
                <w:lang w:eastAsia="x-none"/>
              </w:rPr>
            </w:pPr>
            <w:r w:rsidRPr="0020705B">
              <w:rPr>
                <w:rFonts w:ascii="Times New Roman" w:hAnsi="Times New Roman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20705B">
              <w:rPr>
                <w:rFonts w:ascii="Times New Roman" w:eastAsia="Times New Roman" w:hAnsi="Times New Roman"/>
              </w:rPr>
              <w:t>e-learning.</w:t>
            </w:r>
          </w:p>
          <w:p w14:paraId="129B4D93" w14:textId="77777777" w:rsidR="00710965" w:rsidRPr="0020705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Times New Roman" w:hAnsi="Times New Roman"/>
                <w:b/>
                <w:lang w:val="x-none" w:eastAsia="x-none"/>
              </w:rPr>
            </w:pPr>
            <w:r w:rsidRPr="0020705B">
              <w:rPr>
                <w:rFonts w:ascii="Times New Roman" w:eastAsia="Times New Roman" w:hAnsi="Times New Roman"/>
                <w:b/>
              </w:rPr>
              <w:t>Zautomatyzowane</w:t>
            </w:r>
            <w:r w:rsidRPr="0020705B">
              <w:rPr>
                <w:rFonts w:ascii="Times New Roman" w:hAnsi="Times New Roman"/>
                <w:b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20705B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0705B">
              <w:rPr>
                <w:rFonts w:ascii="Times New Roman" w:hAnsi="Times New Roman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20705B" w:rsidRDefault="00090CBB" w:rsidP="0071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0CBB" w:rsidRPr="0020705B" w:rsidSect="00FC4FD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62BD" w14:textId="77777777" w:rsidR="001A13F4" w:rsidRDefault="001A13F4" w:rsidP="00B712B0">
      <w:pPr>
        <w:spacing w:after="0" w:line="240" w:lineRule="auto"/>
      </w:pPr>
      <w:r>
        <w:separator/>
      </w:r>
    </w:p>
  </w:endnote>
  <w:endnote w:type="continuationSeparator" w:id="0">
    <w:p w14:paraId="3AAD1BB2" w14:textId="77777777" w:rsidR="001A13F4" w:rsidRDefault="001A13F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6AEE" w14:textId="77777777" w:rsidR="001A13F4" w:rsidRDefault="001A13F4" w:rsidP="00B712B0">
      <w:pPr>
        <w:spacing w:after="0" w:line="240" w:lineRule="auto"/>
      </w:pPr>
      <w:r>
        <w:separator/>
      </w:r>
    </w:p>
  </w:footnote>
  <w:footnote w:type="continuationSeparator" w:id="0">
    <w:p w14:paraId="3782F578" w14:textId="77777777" w:rsidR="001A13F4" w:rsidRDefault="001A13F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3C74C1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2A89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13F4"/>
    <w:rsid w:val="001A6AE9"/>
    <w:rsid w:val="001A70FF"/>
    <w:rsid w:val="001B14B6"/>
    <w:rsid w:val="001B2842"/>
    <w:rsid w:val="001C0759"/>
    <w:rsid w:val="0020705B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13202"/>
    <w:rsid w:val="004356E4"/>
    <w:rsid w:val="00435AAB"/>
    <w:rsid w:val="00443C56"/>
    <w:rsid w:val="00481B78"/>
    <w:rsid w:val="0049542F"/>
    <w:rsid w:val="0049670D"/>
    <w:rsid w:val="004A0646"/>
    <w:rsid w:val="004A19E3"/>
    <w:rsid w:val="004F7DC5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551DB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42EA2"/>
    <w:rsid w:val="0075506D"/>
    <w:rsid w:val="00781347"/>
    <w:rsid w:val="00781B83"/>
    <w:rsid w:val="00786545"/>
    <w:rsid w:val="007C775F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0B7B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1547"/>
    <w:rsid w:val="00A07940"/>
    <w:rsid w:val="00A31EF8"/>
    <w:rsid w:val="00A37475"/>
    <w:rsid w:val="00A45B13"/>
    <w:rsid w:val="00A861C8"/>
    <w:rsid w:val="00A871FE"/>
    <w:rsid w:val="00AA0542"/>
    <w:rsid w:val="00AB6B2A"/>
    <w:rsid w:val="00AC615C"/>
    <w:rsid w:val="00AD04C9"/>
    <w:rsid w:val="00AD06B8"/>
    <w:rsid w:val="00AF7611"/>
    <w:rsid w:val="00B008A9"/>
    <w:rsid w:val="00B05562"/>
    <w:rsid w:val="00B200E3"/>
    <w:rsid w:val="00B224CA"/>
    <w:rsid w:val="00B414A2"/>
    <w:rsid w:val="00B712B0"/>
    <w:rsid w:val="00B7197C"/>
    <w:rsid w:val="00B75489"/>
    <w:rsid w:val="00B82AC5"/>
    <w:rsid w:val="00B8567F"/>
    <w:rsid w:val="00BC2141"/>
    <w:rsid w:val="00BC2187"/>
    <w:rsid w:val="00BE43BB"/>
    <w:rsid w:val="00BE7B3F"/>
    <w:rsid w:val="00BF0B75"/>
    <w:rsid w:val="00BF1379"/>
    <w:rsid w:val="00C00792"/>
    <w:rsid w:val="00C32EDE"/>
    <w:rsid w:val="00C43B9D"/>
    <w:rsid w:val="00C8095B"/>
    <w:rsid w:val="00C965DE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B545D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34F32"/>
    <w:rsid w:val="00F468A9"/>
    <w:rsid w:val="00F51094"/>
    <w:rsid w:val="00F57D7D"/>
    <w:rsid w:val="00F67CB1"/>
    <w:rsid w:val="00F70AEF"/>
    <w:rsid w:val="00F91E16"/>
    <w:rsid w:val="00FA4446"/>
    <w:rsid w:val="00FC4FD7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05B"/>
  </w:style>
  <w:style w:type="paragraph" w:styleId="Stopka">
    <w:name w:val="footer"/>
    <w:basedOn w:val="Normalny"/>
    <w:link w:val="StopkaZnak"/>
    <w:uiPriority w:val="99"/>
    <w:unhideWhenUsed/>
    <w:rsid w:val="002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19B4-DA5F-4ECC-9C1F-1A0DE35D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1467</Words>
  <Characters>8806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Aleksandra Husarz</cp:lastModifiedBy>
  <cp:revision>2</cp:revision>
  <cp:lastPrinted>2021-06-10T07:38:00Z</cp:lastPrinted>
  <dcterms:created xsi:type="dcterms:W3CDTF">2021-06-14T12:52:00Z</dcterms:created>
  <dcterms:modified xsi:type="dcterms:W3CDTF">2021-06-14T12:52:00Z</dcterms:modified>
</cp:coreProperties>
</file>