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59CA" w14:textId="662983EC" w:rsidR="00AB3F61" w:rsidRPr="00AB3F61" w:rsidRDefault="00AB3F61" w:rsidP="00AB3F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Sławków, dnia</w:t>
      </w:r>
      <w:r w:rsidR="00011965">
        <w:rPr>
          <w:rFonts w:ascii="Times New Roman" w:hAnsi="Times New Roman" w:cs="Times New Roman"/>
          <w:sz w:val="24"/>
          <w:szCs w:val="24"/>
        </w:rPr>
        <w:t xml:space="preserve"> 31.08.2022 r. </w:t>
      </w:r>
    </w:p>
    <w:p w14:paraId="30DE8575" w14:textId="75E5BBA4" w:rsidR="00AB3F61" w:rsidRDefault="00783113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ZP.033.3.</w:t>
      </w:r>
      <w:bookmarkStart w:id="0" w:name="_GoBack"/>
      <w:bookmarkEnd w:id="0"/>
      <w:r w:rsidR="00AB3F61" w:rsidRPr="00AB3F61">
        <w:rPr>
          <w:rFonts w:ascii="Times New Roman" w:hAnsi="Times New Roman" w:cs="Times New Roman"/>
          <w:sz w:val="24"/>
          <w:szCs w:val="24"/>
        </w:rPr>
        <w:t>2022</w:t>
      </w:r>
    </w:p>
    <w:p w14:paraId="63B2A2A2" w14:textId="77777777" w:rsidR="00AB3F61" w:rsidRPr="00AB3F61" w:rsidRDefault="00AB3F61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6057B" w14:textId="77777777" w:rsidR="00AB3F61" w:rsidRPr="00AB3F61" w:rsidRDefault="00AB3F61" w:rsidP="00A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b/>
          <w:sz w:val="24"/>
          <w:szCs w:val="24"/>
        </w:rPr>
        <w:t xml:space="preserve">Ogłoszenie o wstępnych konsultacjach rynkowych - </w:t>
      </w:r>
      <w:r w:rsidRPr="00AB3F61">
        <w:rPr>
          <w:rFonts w:ascii="Times New Roman" w:hAnsi="Times New Roman" w:cs="Times New Roman"/>
          <w:b/>
          <w:bCs/>
          <w:i/>
          <w:sz w:val="24"/>
          <w:szCs w:val="24"/>
        </w:rPr>
        <w:t>Wdrożenie nowoczesnych technologii produkcji i zabezpieczenia jakości wody na Stacji Uzdatniania Wody dla miasta Sławkowa</w:t>
      </w:r>
    </w:p>
    <w:p w14:paraId="76D59F19" w14:textId="77777777" w:rsidR="00AB3F61" w:rsidRPr="00AB3F61" w:rsidRDefault="00AB3F61" w:rsidP="00AB3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7C458641" w14:textId="77777777" w:rsidR="00AB3F61" w:rsidRPr="00AB3F61" w:rsidRDefault="00AB3F61" w:rsidP="00AB3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b/>
          <w:sz w:val="24"/>
          <w:szCs w:val="24"/>
        </w:rPr>
        <w:t>Gmina Sławków</w:t>
      </w:r>
      <w:r w:rsidRPr="00AB3F61">
        <w:rPr>
          <w:rFonts w:ascii="Times New Roman" w:hAnsi="Times New Roman" w:cs="Times New Roman"/>
          <w:sz w:val="24"/>
          <w:szCs w:val="24"/>
        </w:rPr>
        <w:t>, z siedzibą w Sławkowie [41-260], ul. Rynek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F61">
        <w:rPr>
          <w:rFonts w:ascii="Times New Roman" w:hAnsi="Times New Roman" w:cs="Times New Roman"/>
          <w:sz w:val="24"/>
          <w:szCs w:val="24"/>
        </w:rPr>
        <w:t>NIP 625- 244- 51- 99, REGON 276257558,</w:t>
      </w:r>
    </w:p>
    <w:p w14:paraId="331801A4" w14:textId="77777777" w:rsidR="00AB3F61" w:rsidRPr="00AB3F61" w:rsidRDefault="00AB3F61" w:rsidP="00AB3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3F61">
        <w:rPr>
          <w:rFonts w:ascii="Times New Roman" w:hAnsi="Times New Roman" w:cs="Times New Roman"/>
          <w:sz w:val="24"/>
          <w:szCs w:val="24"/>
          <w:u w:val="single"/>
        </w:rPr>
        <w:t>Osoby wyznaczone do kontaktu:</w:t>
      </w:r>
    </w:p>
    <w:p w14:paraId="3B03AFF8" w14:textId="77777777" w:rsidR="00AB3F61" w:rsidRPr="00AB3F61" w:rsidRDefault="00AB3F61" w:rsidP="00AB3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 xml:space="preserve">Dariusz Ludwikowski  - </w:t>
      </w:r>
      <w:hyperlink r:id="rId7" w:history="1">
        <w:r w:rsidRPr="00AB3F61">
          <w:rPr>
            <w:rStyle w:val="Hipercze"/>
            <w:rFonts w:ascii="Times New Roman" w:hAnsi="Times New Roman" w:cs="Times New Roman"/>
            <w:sz w:val="24"/>
            <w:szCs w:val="24"/>
          </w:rPr>
          <w:t>dludwikowski@slawkow.pl</w:t>
        </w:r>
      </w:hyperlink>
      <w:r w:rsidRPr="00AB3F61">
        <w:rPr>
          <w:rFonts w:ascii="Times New Roman" w:hAnsi="Times New Roman" w:cs="Times New Roman"/>
          <w:sz w:val="24"/>
          <w:szCs w:val="24"/>
        </w:rPr>
        <w:t xml:space="preserve"> tel. </w:t>
      </w:r>
      <w:r w:rsidRPr="00AB3F61">
        <w:rPr>
          <w:rFonts w:ascii="Times New Roman" w:hAnsi="Times New Roman" w:cs="Times New Roman"/>
          <w:b/>
          <w:sz w:val="24"/>
          <w:szCs w:val="24"/>
        </w:rPr>
        <w:t>+48 32 2931420</w:t>
      </w:r>
    </w:p>
    <w:p w14:paraId="17828A33" w14:textId="335CEFED" w:rsidR="00AB3F61" w:rsidRPr="00AB3F61" w:rsidRDefault="00AB3F61" w:rsidP="00AB3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 xml:space="preserve">Marta </w:t>
      </w:r>
      <w:r w:rsidR="00760F71">
        <w:rPr>
          <w:rFonts w:ascii="Times New Roman" w:hAnsi="Times New Roman" w:cs="Times New Roman"/>
          <w:sz w:val="24"/>
          <w:szCs w:val="24"/>
        </w:rPr>
        <w:t>Molęda</w:t>
      </w:r>
      <w:r w:rsidRPr="00AB3F61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760F71" w:rsidRPr="00211F73">
          <w:rPr>
            <w:rStyle w:val="Hipercze"/>
            <w:rFonts w:ascii="Times New Roman" w:hAnsi="Times New Roman" w:cs="Times New Roman"/>
            <w:sz w:val="24"/>
            <w:szCs w:val="24"/>
          </w:rPr>
          <w:t>mmoleda@slawkow.pl</w:t>
        </w:r>
      </w:hyperlink>
      <w:r w:rsidRPr="00AB3F61">
        <w:rPr>
          <w:rFonts w:ascii="Times New Roman" w:hAnsi="Times New Roman" w:cs="Times New Roman"/>
          <w:sz w:val="24"/>
          <w:szCs w:val="24"/>
        </w:rPr>
        <w:t xml:space="preserve"> tel. </w:t>
      </w:r>
      <w:r w:rsidRPr="00AB3F61">
        <w:rPr>
          <w:rFonts w:ascii="Times New Roman" w:hAnsi="Times New Roman" w:cs="Times New Roman"/>
          <w:b/>
          <w:sz w:val="24"/>
          <w:szCs w:val="24"/>
        </w:rPr>
        <w:t>+48 32 2931552</w:t>
      </w:r>
    </w:p>
    <w:p w14:paraId="05FC767C" w14:textId="77777777" w:rsidR="00AB3F61" w:rsidRPr="00AB3F61" w:rsidRDefault="00AB3F61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301D" w14:textId="77777777" w:rsidR="00AB3F61" w:rsidRPr="00AB3F61" w:rsidRDefault="00AB3F61" w:rsidP="00AB3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 xml:space="preserve">Uwaga: Wszelką korespondencję kierowaną do Zamawiającego należy opatrzyć dopiskiem: „Wstępne konsultacje rynkowe związane z postępowaniem o udzielenie zamówienia publicznego na </w:t>
      </w:r>
      <w:r w:rsidRPr="00AB3F61">
        <w:rPr>
          <w:rFonts w:ascii="Times New Roman" w:hAnsi="Times New Roman" w:cs="Times New Roman"/>
          <w:b/>
          <w:bCs/>
          <w:i/>
          <w:sz w:val="24"/>
          <w:szCs w:val="24"/>
        </w:rPr>
        <w:t>Wdrożenie nowoczesnych technologii produkcji i zabezpieczenia jakości wody na Stacji Uzdatniania Wody dla miasta Sławkowa</w:t>
      </w:r>
      <w:r w:rsidRPr="00AB3F6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3BF4A3CC" w14:textId="77777777" w:rsidR="00AB3F61" w:rsidRPr="00AB3F61" w:rsidRDefault="00AB3F61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CAC17" w14:textId="77777777" w:rsidR="00AB3F61" w:rsidRPr="00AB3F61" w:rsidRDefault="00AB3F61" w:rsidP="00AB3F6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9A2C62C" w14:textId="77777777" w:rsidR="00AB3F61" w:rsidRPr="00AB3F61" w:rsidRDefault="00AB3F61" w:rsidP="00AB3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 xml:space="preserve">Wstępne Konsultacje Rynkowe prowadzone są na podstawie art. 84 ustawy z dnia 11 września 2019 r. Prawo zamówień publicznych oraz zgodnie z </w:t>
      </w:r>
      <w:r w:rsidRPr="00AB3F61">
        <w:rPr>
          <w:rFonts w:ascii="Times New Roman" w:hAnsi="Times New Roman" w:cs="Times New Roman"/>
          <w:i/>
          <w:sz w:val="24"/>
          <w:szCs w:val="24"/>
        </w:rPr>
        <w:t>Regulaminem przeprowadzania wstępnych konsultacji rynkowych,</w:t>
      </w:r>
      <w:r w:rsidRPr="00AB3F61">
        <w:rPr>
          <w:rFonts w:ascii="Times New Roman" w:hAnsi="Times New Roman" w:cs="Times New Roman"/>
          <w:sz w:val="24"/>
          <w:szCs w:val="24"/>
        </w:rPr>
        <w:t xml:space="preserve"> opublikowanym na stron</w:t>
      </w:r>
      <w:r>
        <w:rPr>
          <w:rFonts w:ascii="Times New Roman" w:hAnsi="Times New Roman" w:cs="Times New Roman"/>
          <w:sz w:val="24"/>
          <w:szCs w:val="24"/>
        </w:rPr>
        <w:t>ie internetowej Zamawiającego i </w:t>
      </w:r>
      <w:r w:rsidRPr="00AB3F61">
        <w:rPr>
          <w:rFonts w:ascii="Times New Roman" w:hAnsi="Times New Roman" w:cs="Times New Roman"/>
          <w:sz w:val="24"/>
          <w:szCs w:val="24"/>
        </w:rPr>
        <w:t xml:space="preserve">stanowiącym załącznik do niniejszego ogłoszenia. </w:t>
      </w:r>
    </w:p>
    <w:p w14:paraId="34995B54" w14:textId="77777777" w:rsidR="00AB3F61" w:rsidRPr="00AB3F61" w:rsidRDefault="00AB3F61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17B15" w14:textId="77777777" w:rsidR="00AB3F61" w:rsidRPr="00AB3F61" w:rsidRDefault="00AB3F61" w:rsidP="00AB3F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b/>
          <w:sz w:val="24"/>
          <w:szCs w:val="24"/>
        </w:rPr>
        <w:t>PRZEDMIOT ZAMÓWIENIA ORAZ CEL PROWADZENIA WSTĘPNYCH KONSULTACJI RYNKOWYCH</w:t>
      </w:r>
    </w:p>
    <w:p w14:paraId="22EBBF1B" w14:textId="77777777" w:rsidR="00AB3F61" w:rsidRPr="00AB3F61" w:rsidRDefault="00AB3F61" w:rsidP="00AB3F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Zamawiający ogłasza Wstępne konsultacje ryn</w:t>
      </w:r>
      <w:r>
        <w:rPr>
          <w:rFonts w:ascii="Times New Roman" w:hAnsi="Times New Roman" w:cs="Times New Roman"/>
          <w:sz w:val="24"/>
          <w:szCs w:val="24"/>
        </w:rPr>
        <w:t>kowe związane z postępowaniem o </w:t>
      </w:r>
      <w:r w:rsidRPr="00AB3F61">
        <w:rPr>
          <w:rFonts w:ascii="Times New Roman" w:hAnsi="Times New Roman" w:cs="Times New Roman"/>
          <w:sz w:val="24"/>
          <w:szCs w:val="24"/>
        </w:rPr>
        <w:t xml:space="preserve">udzielenie zamówienia publicznego na </w:t>
      </w:r>
      <w:r w:rsidRPr="00AB3F61">
        <w:rPr>
          <w:rFonts w:ascii="Times New Roman" w:hAnsi="Times New Roman" w:cs="Times New Roman"/>
          <w:b/>
          <w:bCs/>
          <w:i/>
          <w:sz w:val="24"/>
          <w:szCs w:val="24"/>
        </w:rPr>
        <w:t>Wdrożenie nowoczesnych technologii produkcji i zabezpieczenia jakości wody na Stacji Uzdatniania Wody dla miasta Sławkowa.</w:t>
      </w:r>
    </w:p>
    <w:p w14:paraId="490F26A1" w14:textId="2C52AB10" w:rsidR="00AB3F61" w:rsidRPr="00AB3F61" w:rsidRDefault="00AB3F61" w:rsidP="00AB3F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b/>
          <w:sz w:val="24"/>
          <w:szCs w:val="24"/>
        </w:rPr>
        <w:t>Celem Wstępnych konsultacji rynkowych jest u</w:t>
      </w:r>
      <w:r w:rsidR="00893442">
        <w:rPr>
          <w:rFonts w:ascii="Times New Roman" w:hAnsi="Times New Roman" w:cs="Times New Roman"/>
          <w:b/>
          <w:sz w:val="24"/>
          <w:szCs w:val="24"/>
        </w:rPr>
        <w:t>zyskanie informacji/doradztwo w </w:t>
      </w:r>
      <w:r w:rsidRPr="00AB3F61">
        <w:rPr>
          <w:rFonts w:ascii="Times New Roman" w:hAnsi="Times New Roman" w:cs="Times New Roman"/>
          <w:b/>
          <w:sz w:val="24"/>
          <w:szCs w:val="24"/>
        </w:rPr>
        <w:t>zakresie:</w:t>
      </w:r>
    </w:p>
    <w:p w14:paraId="6549D4B0" w14:textId="77777777" w:rsidR="00AB3F61" w:rsidRPr="00AB3F61" w:rsidRDefault="00AB3F61" w:rsidP="00AB3F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pozyskanie informacji o charakterze technicznym, organizacyjnym, ekonomicznym, prawnym w zakresie dotyczącym:</w:t>
      </w:r>
    </w:p>
    <w:p w14:paraId="5C715AD9" w14:textId="77777777" w:rsidR="00AB3F61" w:rsidRPr="00AB3F61" w:rsidRDefault="00AB3F61" w:rsidP="00AB3F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 xml:space="preserve">opisu przedmiotu planowanego zamówienia pn. </w:t>
      </w:r>
      <w:r w:rsidRPr="00AB3F61">
        <w:rPr>
          <w:rFonts w:ascii="Times New Roman" w:hAnsi="Times New Roman" w:cs="Times New Roman"/>
          <w:b/>
          <w:bCs/>
          <w:i/>
          <w:sz w:val="24"/>
          <w:szCs w:val="24"/>
        </w:rPr>
        <w:t>Wdrożenie nowoczesnych technologii produkcji i zabezpieczenia jakości wody na Stacji Uzdatniania Wody dla miasta Sławkowa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14:paraId="03B71ACA" w14:textId="77777777" w:rsidR="00AB3F61" w:rsidRPr="00AB3F61" w:rsidRDefault="00AB3F61" w:rsidP="00AB3F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 xml:space="preserve">możliwości podziału zamówienia na części ze względu na specyfikę zamówienia; </w:t>
      </w:r>
    </w:p>
    <w:p w14:paraId="228B76B3" w14:textId="77777777" w:rsidR="00AB3F61" w:rsidRPr="00AB3F61" w:rsidRDefault="00AB3F61" w:rsidP="00AB3F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oszacowania wartości zamówienia;</w:t>
      </w:r>
    </w:p>
    <w:p w14:paraId="5B557729" w14:textId="77777777" w:rsidR="00AB3F61" w:rsidRPr="00AB3F61" w:rsidRDefault="00AB3F61" w:rsidP="00AB3F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warunków udziału w postępowaniu;</w:t>
      </w:r>
    </w:p>
    <w:p w14:paraId="78C93A54" w14:textId="77777777" w:rsidR="00AB3F61" w:rsidRPr="00AB3F61" w:rsidRDefault="00AB3F61" w:rsidP="00AB3F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istotnych postanowień umowy w sprawie zamówienia publicznego;</w:t>
      </w:r>
    </w:p>
    <w:p w14:paraId="5ACFB1EF" w14:textId="77777777" w:rsidR="00AB3F61" w:rsidRDefault="00AB3F61" w:rsidP="00AB3F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poinformowanie wykonawców o wymaganiach Zamawiającego dotyczących planowanego postępowania;</w:t>
      </w:r>
    </w:p>
    <w:p w14:paraId="6CE9FCC2" w14:textId="77777777" w:rsidR="00AB3F61" w:rsidRDefault="00AB3F61" w:rsidP="00AB3F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informacje związane z realizacją zamówienia i jego kosztami zgodnie z potrzebami Zamawiającego;</w:t>
      </w:r>
    </w:p>
    <w:p w14:paraId="67927DA2" w14:textId="77777777" w:rsidR="00AB3F61" w:rsidRDefault="00AB3F61" w:rsidP="00AB3F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zebranie innych informacji służących do opracowania dokumentacji planowanego Postępowania.</w:t>
      </w:r>
    </w:p>
    <w:p w14:paraId="4F8B8B44" w14:textId="6897E6C4" w:rsidR="00CC2643" w:rsidRPr="00E76D26" w:rsidRDefault="00BA5230" w:rsidP="00E76D2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30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inwestycji</w:t>
      </w:r>
      <w:r w:rsidRPr="00BA523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A5230">
        <w:rPr>
          <w:rFonts w:ascii="Times New Roman" w:hAnsi="Times New Roman" w:cs="Times New Roman"/>
          <w:b/>
          <w:bCs/>
          <w:i/>
          <w:sz w:val="24"/>
          <w:szCs w:val="24"/>
        </w:rPr>
        <w:t>Wdrożenie nowoczesnych technologii produkcji i zabezpieczenia jakości wody na Stacji Uzdatniania Wody dla miasta Sławkowa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</w:t>
      </w:r>
      <w:r w:rsidR="00CC2643" w:rsidRPr="00E76D26">
        <w:rPr>
          <w:rFonts w:ascii="Times New Roman" w:hAnsi="Times New Roman" w:cs="Times New Roman"/>
          <w:bCs/>
          <w:sz w:val="24"/>
          <w:szCs w:val="24"/>
        </w:rPr>
        <w:t>Podstawowym celem inwestycji jest zaprojektowanie i przebudowa istniejącej stacji uzdatniania wody przy zastosowaniu nowoczesnych technologii</w:t>
      </w:r>
      <w:r w:rsidR="00CC2643" w:rsidRPr="00E76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2643" w:rsidRPr="00E76D26">
        <w:rPr>
          <w:rFonts w:ascii="Times New Roman" w:hAnsi="Times New Roman" w:cs="Times New Roman"/>
          <w:bCs/>
          <w:sz w:val="24"/>
          <w:szCs w:val="24"/>
        </w:rPr>
        <w:t xml:space="preserve">produkcji wody oraz procesów zapewnienia wysokiej jakości wody na Stacji Uzdatniania Wody w Sławkowie. Celem inwestycji jest zapewnienie bezpieczeństwa i ciągłości dostaw wody dla mieszkańców Sławkowa i odbiorców gospodarczych. Podstawowym źródłem zaopatrzenia Sławkowa w wodę są 2 studnie głębinowe zlokalizowane na terenie ujęcia wody w rejonie ulicy Okradzionowskiej. Ujęcie eksploatowane jest od października 1984 roku i część urządzeń obecnie stosowanych wykazuje bardzo wysoki stopień amortyzacji oraz zużycia technologicznego. Pobór wód podziemnych odbywa się z Głównego Zbiornika Wód Podziemnych GZWP 454-T-1,2 Olkusz–Zawiercie. Z tego ujęcia w wodę zaopatrywani są prawie wszyscy mieszkańcy Sławkowa, czyli prawie 7.000 osób oraz kilkaset podmiotów gospodarczych. Inwestycja będzie zmierzała do zastosowania nowoczesnych urządzeń produkcji wody oraz jej uzdatniania w celu zabezpieczenia ciągłości dostaw wysokiej jakości wody dla odbiorców w Sławkowie. W ramach inwestycji przewiduje się między innymi montaż urządzeń do uzdatniania wody, wymianę pomp głębinowych, zestawu hydroforowego, wdrożenie system automatycznego monitoringu SUW i studni, modernizację zbiorników retencyjnych, modernizację kolektora wylotowego dla wód technologicznych. Dla zapewniania ciągłości dostaw energii elektrycznej dla SUW Sławków konieczna jest także budowa nowej stacji </w:t>
      </w:r>
      <w:proofErr w:type="spellStart"/>
      <w:r w:rsidR="00CC2643" w:rsidRPr="00E76D26">
        <w:rPr>
          <w:rFonts w:ascii="Times New Roman" w:hAnsi="Times New Roman" w:cs="Times New Roman"/>
          <w:bCs/>
          <w:sz w:val="24"/>
          <w:szCs w:val="24"/>
        </w:rPr>
        <w:t>trafo</w:t>
      </w:r>
      <w:proofErr w:type="spellEnd"/>
      <w:r w:rsidR="00CC2643" w:rsidRPr="00E76D26">
        <w:rPr>
          <w:rFonts w:ascii="Times New Roman" w:hAnsi="Times New Roman" w:cs="Times New Roman"/>
          <w:bCs/>
          <w:sz w:val="24"/>
          <w:szCs w:val="24"/>
        </w:rPr>
        <w:t xml:space="preserve"> oraz instalacja agregatu prądotwórczego, który pozwoli na zapewnienie ciągłości dostaw wody w przerwach dostaw energii elektrycznej z sieci. Inwestycja jest niezbędna dla zachowania ciągłości obsługi gospodarki dostaw wody dla całego miasta Sławkowa. </w:t>
      </w:r>
    </w:p>
    <w:p w14:paraId="0E58B2B5" w14:textId="2232BD48" w:rsidR="00BA5230" w:rsidRDefault="00BA5230" w:rsidP="00E76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przewiduje, że w zakres zadania wchodzić będzie m.in.:</w:t>
      </w:r>
    </w:p>
    <w:p w14:paraId="23AB42F5" w14:textId="1BE0A5EA" w:rsidR="00CC2643" w:rsidRDefault="00CC2643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43">
        <w:rPr>
          <w:rFonts w:ascii="Times New Roman" w:hAnsi="Times New Roman" w:cs="Times New Roman"/>
          <w:sz w:val="24"/>
          <w:szCs w:val="24"/>
        </w:rPr>
        <w:t>montaż urządzeń do uzdatniania wody</w:t>
      </w:r>
    </w:p>
    <w:p w14:paraId="08A56452" w14:textId="45212593" w:rsidR="003244F1" w:rsidRDefault="00BA5230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F1">
        <w:rPr>
          <w:rFonts w:ascii="Times New Roman" w:hAnsi="Times New Roman" w:cs="Times New Roman"/>
          <w:sz w:val="24"/>
          <w:szCs w:val="24"/>
        </w:rPr>
        <w:t>wymiana pomp głębinowych w studniach głębinowych – 2 pompy,</w:t>
      </w:r>
    </w:p>
    <w:p w14:paraId="762B9596" w14:textId="77777777" w:rsidR="003244F1" w:rsidRDefault="00BA5230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F1">
        <w:rPr>
          <w:rFonts w:ascii="Times New Roman" w:hAnsi="Times New Roman" w:cs="Times New Roman"/>
          <w:sz w:val="24"/>
          <w:szCs w:val="24"/>
        </w:rPr>
        <w:t xml:space="preserve">budowa stacji transformatorowej 6 </w:t>
      </w:r>
      <w:proofErr w:type="spellStart"/>
      <w:r w:rsidRPr="003244F1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3244F1">
        <w:rPr>
          <w:rFonts w:ascii="Times New Roman" w:hAnsi="Times New Roman" w:cs="Times New Roman"/>
          <w:sz w:val="24"/>
          <w:szCs w:val="24"/>
        </w:rPr>
        <w:t xml:space="preserve"> i 20 </w:t>
      </w:r>
      <w:proofErr w:type="spellStart"/>
      <w:r w:rsidRPr="003244F1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3244F1">
        <w:rPr>
          <w:rFonts w:ascii="Times New Roman" w:hAnsi="Times New Roman" w:cs="Times New Roman"/>
          <w:sz w:val="24"/>
          <w:szCs w:val="24"/>
        </w:rPr>
        <w:t>,</w:t>
      </w:r>
    </w:p>
    <w:p w14:paraId="1653F785" w14:textId="77777777" w:rsidR="003244F1" w:rsidRDefault="00BA5230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F1">
        <w:rPr>
          <w:rFonts w:ascii="Times New Roman" w:hAnsi="Times New Roman" w:cs="Times New Roman"/>
          <w:sz w:val="24"/>
          <w:szCs w:val="24"/>
        </w:rPr>
        <w:t>zabezpieczenie rezerwowego zasilania obiektu agregatem prądotwórczym,</w:t>
      </w:r>
    </w:p>
    <w:p w14:paraId="557534B0" w14:textId="77777777" w:rsidR="003244F1" w:rsidRDefault="00BA5230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F1">
        <w:rPr>
          <w:rFonts w:ascii="Times New Roman" w:hAnsi="Times New Roman" w:cs="Times New Roman"/>
          <w:sz w:val="24"/>
          <w:szCs w:val="24"/>
        </w:rPr>
        <w:t>zainstalowanie zestawu pomp tłoczących wodę na miasto,</w:t>
      </w:r>
    </w:p>
    <w:p w14:paraId="724BFCFD" w14:textId="77777777" w:rsidR="003244F1" w:rsidRDefault="00BA5230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F1">
        <w:rPr>
          <w:rFonts w:ascii="Times New Roman" w:hAnsi="Times New Roman" w:cs="Times New Roman"/>
          <w:sz w:val="24"/>
          <w:szCs w:val="24"/>
        </w:rPr>
        <w:t>wdrożenie monitoringu SUW i studni głębinowych,</w:t>
      </w:r>
    </w:p>
    <w:p w14:paraId="6A37ED44" w14:textId="77777777" w:rsidR="003244F1" w:rsidRDefault="00BA5230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F1">
        <w:rPr>
          <w:rFonts w:ascii="Times New Roman" w:hAnsi="Times New Roman" w:cs="Times New Roman"/>
          <w:sz w:val="24"/>
          <w:szCs w:val="24"/>
        </w:rPr>
        <w:t>modernizacja kolektora wylotowego dla wód technologicznych,</w:t>
      </w:r>
    </w:p>
    <w:p w14:paraId="6609EAB5" w14:textId="77777777" w:rsidR="0024377B" w:rsidRPr="0024377B" w:rsidRDefault="0024377B" w:rsidP="00E76D26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77B">
        <w:rPr>
          <w:rFonts w:ascii="Times New Roman" w:hAnsi="Times New Roman" w:cs="Times New Roman"/>
          <w:sz w:val="24"/>
          <w:szCs w:val="24"/>
        </w:rPr>
        <w:t>remont zbiorników retencyjnych wody pitnej,</w:t>
      </w:r>
    </w:p>
    <w:p w14:paraId="2AB3EEA8" w14:textId="57DF662B" w:rsidR="00BA5230" w:rsidRPr="003244F1" w:rsidRDefault="00BA5230" w:rsidP="00E76D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F1">
        <w:rPr>
          <w:rFonts w:ascii="Times New Roman" w:hAnsi="Times New Roman" w:cs="Times New Roman"/>
          <w:sz w:val="24"/>
          <w:szCs w:val="24"/>
        </w:rPr>
        <w:t>wdrożenie rozwiązań umożliwiających osiągnięcie jak najlepszego efektu technicznego, ekonomicznego, architektonicznego, materiałowego i funkcjonalnego</w:t>
      </w:r>
      <w:r w:rsidR="003244F1">
        <w:rPr>
          <w:rFonts w:ascii="Times New Roman" w:hAnsi="Times New Roman" w:cs="Times New Roman"/>
          <w:sz w:val="24"/>
          <w:szCs w:val="24"/>
        </w:rPr>
        <w:t xml:space="preserve"> -</w:t>
      </w:r>
      <w:r w:rsidRPr="003244F1">
        <w:rPr>
          <w:rFonts w:ascii="Times New Roman" w:hAnsi="Times New Roman" w:cs="Times New Roman"/>
          <w:sz w:val="24"/>
          <w:szCs w:val="24"/>
        </w:rPr>
        <w:t xml:space="preserve"> wdrożenie rozwiązań pozwalających na zapewnienie hermetyzacji procesów uzdatniania.</w:t>
      </w:r>
    </w:p>
    <w:p w14:paraId="79EAA410" w14:textId="751E36F2" w:rsidR="00AB3F61" w:rsidRPr="00AB3F61" w:rsidRDefault="00AB3F61" w:rsidP="00E76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W toku Wstępnych konsultacji rynkowych Zamawiający jest uprawniony do ograniczenia lub rozszerzenia zakresu ich przedmiotu do wybranych przez siebie zagadnień, o ile – w jego ocenie – pozwoli to na uzyskanie wszystkich istotnych informacji</w:t>
      </w:r>
      <w:r w:rsidR="00DD6E07">
        <w:rPr>
          <w:rFonts w:ascii="Times New Roman" w:hAnsi="Times New Roman" w:cs="Times New Roman"/>
          <w:sz w:val="24"/>
          <w:szCs w:val="24"/>
        </w:rPr>
        <w:t xml:space="preserve"> dla planowanego postępowania o </w:t>
      </w:r>
      <w:r w:rsidRPr="00AB3F61">
        <w:rPr>
          <w:rFonts w:ascii="Times New Roman" w:hAnsi="Times New Roman" w:cs="Times New Roman"/>
          <w:sz w:val="24"/>
          <w:szCs w:val="24"/>
        </w:rPr>
        <w:t>udzielenie zamówienia.</w:t>
      </w:r>
    </w:p>
    <w:p w14:paraId="0782EF83" w14:textId="77777777" w:rsidR="00AB3F61" w:rsidRPr="00673A10" w:rsidRDefault="00AB3F61" w:rsidP="00673A1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A10">
        <w:rPr>
          <w:rFonts w:ascii="Times New Roman" w:hAnsi="Times New Roman" w:cs="Times New Roman"/>
          <w:b/>
          <w:sz w:val="24"/>
          <w:szCs w:val="24"/>
        </w:rPr>
        <w:t>ZGŁOSZENIE DO UDZIAŁU WE WSTĘPNYCH KONSULTACJACH RYNKOWYCH</w:t>
      </w:r>
    </w:p>
    <w:p w14:paraId="3A0F95DA" w14:textId="7590E95D" w:rsidR="00BB104B" w:rsidRDefault="00AB3F61" w:rsidP="00BB10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43">
        <w:rPr>
          <w:rFonts w:ascii="Times New Roman" w:hAnsi="Times New Roman" w:cs="Times New Roman"/>
          <w:sz w:val="24"/>
          <w:szCs w:val="24"/>
        </w:rPr>
        <w:t>Podmioty zainteresowane udziałem we Wstępnych konsultacjach rynkowych, spełniające wymagania określone w niniejszym Ogłoszeniu, składa</w:t>
      </w:r>
      <w:r w:rsidR="00BF73D4">
        <w:rPr>
          <w:rFonts w:ascii="Times New Roman" w:hAnsi="Times New Roman" w:cs="Times New Roman"/>
          <w:sz w:val="24"/>
          <w:szCs w:val="24"/>
        </w:rPr>
        <w:t>ją zgłoszenia do udziału wraz z </w:t>
      </w:r>
      <w:r w:rsidRPr="00F95543">
        <w:rPr>
          <w:rFonts w:ascii="Times New Roman" w:hAnsi="Times New Roman" w:cs="Times New Roman"/>
          <w:sz w:val="24"/>
          <w:szCs w:val="24"/>
        </w:rPr>
        <w:t>innymi dokumentami wskazanymi w niniejszym Ogłoszeniu.</w:t>
      </w:r>
    </w:p>
    <w:p w14:paraId="449DA0EF" w14:textId="68A849A0" w:rsidR="00BB104B" w:rsidRPr="00BB104B" w:rsidRDefault="00BB104B" w:rsidP="00BB10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4B">
        <w:rPr>
          <w:rFonts w:ascii="Times New Roman" w:hAnsi="Times New Roman" w:cs="Times New Roman"/>
          <w:sz w:val="24"/>
          <w:szCs w:val="24"/>
        </w:rPr>
        <w:t xml:space="preserve">Do złożenia zgłoszenia do udziału we </w:t>
      </w:r>
      <w:r w:rsidR="00AB3F61" w:rsidRPr="00BB104B">
        <w:rPr>
          <w:rFonts w:ascii="Times New Roman" w:hAnsi="Times New Roman" w:cs="Times New Roman"/>
          <w:sz w:val="24"/>
          <w:szCs w:val="24"/>
        </w:rPr>
        <w:t>Wstępnych konsultacjach rynkowych</w:t>
      </w:r>
      <w:r w:rsidRPr="00BB104B">
        <w:rPr>
          <w:rFonts w:ascii="Times New Roman" w:hAnsi="Times New Roman" w:cs="Times New Roman"/>
          <w:sz w:val="24"/>
          <w:szCs w:val="24"/>
        </w:rPr>
        <w:t xml:space="preserve"> Zamawiający zaprasza Wykonawców, posiadających wiedzę i doświadczenie w</w:t>
      </w:r>
      <w:r w:rsidR="009B42DA">
        <w:rPr>
          <w:rFonts w:ascii="Times New Roman" w:hAnsi="Times New Roman" w:cs="Times New Roman"/>
          <w:sz w:val="24"/>
          <w:szCs w:val="24"/>
        </w:rPr>
        <w:t xml:space="preserve"> technologiach uzdatniania wody,  branży wodno – kanalizacyjnej, elektrycznej i energetycznej. </w:t>
      </w:r>
    </w:p>
    <w:p w14:paraId="757133C5" w14:textId="078641F9" w:rsidR="00BB104B" w:rsidRPr="00BB104B" w:rsidRDefault="00AB3F61" w:rsidP="00BB10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4B">
        <w:rPr>
          <w:rFonts w:ascii="Times New Roman" w:hAnsi="Times New Roman" w:cs="Times New Roman"/>
          <w:sz w:val="24"/>
          <w:szCs w:val="24"/>
        </w:rPr>
        <w:t>Zgłoszenia można składać:</w:t>
      </w:r>
    </w:p>
    <w:p w14:paraId="4DC8E122" w14:textId="5FC516FC" w:rsidR="00BB104B" w:rsidRPr="00BB104B" w:rsidRDefault="00011965" w:rsidP="00BB104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siedzibie Zamawiającego, osobiście lub za pośrednictwem poczty/kuriera</w:t>
      </w:r>
    </w:p>
    <w:p w14:paraId="377CBFB8" w14:textId="45449125" w:rsidR="00BB104B" w:rsidRPr="00BB104B" w:rsidRDefault="00AB3F61" w:rsidP="00BB104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4B">
        <w:rPr>
          <w:rFonts w:ascii="Times New Roman" w:hAnsi="Times New Roman" w:cs="Times New Roman"/>
          <w:sz w:val="24"/>
          <w:szCs w:val="24"/>
        </w:rPr>
        <w:t xml:space="preserve">za pośrednictwem poczty elektronicznej na adres </w:t>
      </w:r>
      <w:hyperlink r:id="rId9" w:history="1">
        <w:r w:rsidR="00BB104B" w:rsidRPr="00BB104B">
          <w:rPr>
            <w:rStyle w:val="Hipercze"/>
            <w:rFonts w:ascii="Times New Roman" w:hAnsi="Times New Roman" w:cs="Times New Roman"/>
            <w:sz w:val="24"/>
            <w:szCs w:val="24"/>
          </w:rPr>
          <w:t>sod@slawkow.pl</w:t>
        </w:r>
      </w:hyperlink>
    </w:p>
    <w:p w14:paraId="7A938A1A" w14:textId="77777777" w:rsidR="00BB104B" w:rsidRPr="00BB104B" w:rsidRDefault="00AB3F61" w:rsidP="00BB104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4B">
        <w:rPr>
          <w:rFonts w:ascii="Times New Roman" w:hAnsi="Times New Roman" w:cs="Times New Roman"/>
          <w:sz w:val="24"/>
          <w:szCs w:val="24"/>
        </w:rPr>
        <w:lastRenderedPageBreak/>
        <w:t xml:space="preserve">w postaci elektronicznej, za pomocą platformy E-Zamówienia Publiczne Gminy Sławków, dostępnej pod adresem: </w:t>
      </w:r>
      <w:hyperlink r:id="rId10">
        <w:r w:rsidR="00BB104B" w:rsidRPr="00BB104B">
          <w:rPr>
            <w:rStyle w:val="Hipercze"/>
            <w:rFonts w:ascii="Times New Roman" w:hAnsi="Times New Roman" w:cs="Times New Roman"/>
            <w:sz w:val="24"/>
            <w:szCs w:val="24"/>
          </w:rPr>
          <w:t>https://e-zp.slawkow.pl</w:t>
        </w:r>
      </w:hyperlink>
      <w:r w:rsidR="00BB104B" w:rsidRPr="00BB104B">
        <w:rPr>
          <w:rFonts w:ascii="Times New Roman" w:hAnsi="Times New Roman" w:cs="Times New Roman"/>
          <w:sz w:val="24"/>
          <w:szCs w:val="24"/>
        </w:rPr>
        <w:t xml:space="preserve"> (zakładka Wstępne konsultacje rynkowe)</w:t>
      </w:r>
    </w:p>
    <w:p w14:paraId="0CD1999E" w14:textId="17BF7B28" w:rsidR="00BB104B" w:rsidRPr="00E9598D" w:rsidRDefault="00AB3F61" w:rsidP="00BB104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98D">
        <w:rPr>
          <w:rFonts w:ascii="Times New Roman" w:hAnsi="Times New Roman" w:cs="Times New Roman"/>
          <w:b/>
          <w:sz w:val="24"/>
          <w:szCs w:val="24"/>
        </w:rPr>
        <w:t xml:space="preserve">Termin składania zgłoszeń: </w:t>
      </w:r>
      <w:r w:rsidR="00E9598D" w:rsidRPr="00E9598D">
        <w:rPr>
          <w:rFonts w:ascii="Times New Roman" w:hAnsi="Times New Roman" w:cs="Times New Roman"/>
          <w:b/>
          <w:sz w:val="24"/>
          <w:szCs w:val="24"/>
        </w:rPr>
        <w:t>do 8 września 2022 r. do godz. 12.00.</w:t>
      </w:r>
      <w:r w:rsidRPr="00E9598D">
        <w:rPr>
          <w:rFonts w:ascii="Times New Roman" w:hAnsi="Times New Roman" w:cs="Times New Roman"/>
          <w:b/>
          <w:sz w:val="24"/>
          <w:szCs w:val="24"/>
        </w:rPr>
        <w:t xml:space="preserve"> Decyduje data wpływu zgłoszenia do Zamawiającego.</w:t>
      </w:r>
    </w:p>
    <w:p w14:paraId="3E235D77" w14:textId="48DB1A5E" w:rsidR="00AB3F61" w:rsidRPr="00BB104B" w:rsidRDefault="00AB3F61" w:rsidP="00BB104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4B">
        <w:rPr>
          <w:rFonts w:ascii="Times New Roman" w:hAnsi="Times New Roman" w:cs="Times New Roman"/>
          <w:sz w:val="24"/>
          <w:szCs w:val="24"/>
        </w:rPr>
        <w:t xml:space="preserve">Zamawiający nie jest zobowiązany do zaproszenia do udziału we wstępnych konsultacjach rynkowych wszystkich podmiotów, które złożą zgłoszenie do udziału </w:t>
      </w:r>
      <w:r w:rsidR="00BB104B" w:rsidRPr="00BB104B">
        <w:rPr>
          <w:rFonts w:ascii="Times New Roman" w:hAnsi="Times New Roman" w:cs="Times New Roman"/>
          <w:sz w:val="24"/>
          <w:szCs w:val="24"/>
        </w:rPr>
        <w:t>w</w:t>
      </w:r>
      <w:r w:rsidRPr="00BB104B">
        <w:rPr>
          <w:rFonts w:ascii="Times New Roman" w:hAnsi="Times New Roman" w:cs="Times New Roman"/>
          <w:sz w:val="24"/>
          <w:szCs w:val="24"/>
        </w:rPr>
        <w:t xml:space="preserve"> wyznaczonym terminie.</w:t>
      </w:r>
    </w:p>
    <w:p w14:paraId="798A4C38" w14:textId="0BE98B32" w:rsidR="00BB104B" w:rsidRDefault="00BB104B" w:rsidP="00BB104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4B">
        <w:rPr>
          <w:rFonts w:ascii="Times New Roman" w:hAnsi="Times New Roman" w:cs="Times New Roman"/>
          <w:sz w:val="24"/>
          <w:szCs w:val="24"/>
        </w:rPr>
        <w:t>W uzasadnionych przypadkach Zamawiający może zaprosić do udziału w konsultacjach podmioty, które złożą zgłoszenie do udziału w Konsultacjach po wyznaczonym terminie.</w:t>
      </w:r>
    </w:p>
    <w:p w14:paraId="198DACE5" w14:textId="77777777" w:rsidR="00BB104B" w:rsidRPr="00BB104B" w:rsidRDefault="00BB104B" w:rsidP="00BB104B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D07745" w14:textId="77777777" w:rsidR="00150195" w:rsidRDefault="00AB3F61" w:rsidP="00150195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04B">
        <w:rPr>
          <w:rFonts w:ascii="Times New Roman" w:hAnsi="Times New Roman" w:cs="Times New Roman"/>
          <w:b/>
          <w:sz w:val="24"/>
          <w:szCs w:val="24"/>
        </w:rPr>
        <w:t>ZASADY PROWADZENIA WSTĘPNYCH KONSULTACJACH RYNKOWYCH</w:t>
      </w:r>
    </w:p>
    <w:p w14:paraId="6E994E45" w14:textId="77777777" w:rsidR="00150195" w:rsidRPr="00150195" w:rsidRDefault="00AB3F61" w:rsidP="0015019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195">
        <w:rPr>
          <w:rFonts w:ascii="Times New Roman" w:hAnsi="Times New Roman" w:cs="Times New Roman"/>
          <w:sz w:val="24"/>
          <w:szCs w:val="24"/>
        </w:rPr>
        <w:t>Wstępne konsultacje rynkowe prowadzone będą zgodnie z przepisami ustawy Prawo zamówień publicznych oraz postanowieniami Regulaminu przeprowadzania wstępnych konsultacji rynkowych opublikowanego na stronie internetowej Zamawiającego.</w:t>
      </w:r>
      <w:bookmarkStart w:id="1" w:name="page7"/>
      <w:bookmarkEnd w:id="1"/>
    </w:p>
    <w:p w14:paraId="4C948E5F" w14:textId="77777777" w:rsidR="00124A9E" w:rsidRPr="00124A9E" w:rsidRDefault="00AB3F61" w:rsidP="00124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195">
        <w:rPr>
          <w:rFonts w:ascii="Times New Roman" w:hAnsi="Times New Roman" w:cs="Times New Roman"/>
          <w:sz w:val="24"/>
          <w:szCs w:val="24"/>
        </w:rPr>
        <w:t xml:space="preserve">Warunkiem udziału we wstępnych konsultacjach rynkowych jest złożenie zgłoszenia, stanowiącego </w:t>
      </w:r>
      <w:r w:rsidR="00150195">
        <w:rPr>
          <w:rFonts w:ascii="Times New Roman" w:hAnsi="Times New Roman" w:cs="Times New Roman"/>
          <w:sz w:val="24"/>
          <w:szCs w:val="24"/>
        </w:rPr>
        <w:t>z</w:t>
      </w:r>
      <w:r w:rsidRPr="00150195">
        <w:rPr>
          <w:rFonts w:ascii="Times New Roman" w:hAnsi="Times New Roman" w:cs="Times New Roman"/>
          <w:sz w:val="24"/>
          <w:szCs w:val="24"/>
        </w:rPr>
        <w:t>ałącznik do niniejszego Ogłoszenia, przez osobę umocowaną do reprezentacji zgłaszającego, w terminie określonym w niniejszym Ogłoszeniu.</w:t>
      </w:r>
    </w:p>
    <w:p w14:paraId="2B75FFF9" w14:textId="77777777" w:rsidR="00124A9E" w:rsidRPr="00124A9E" w:rsidRDefault="00AB3F61" w:rsidP="00124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A9E">
        <w:rPr>
          <w:rFonts w:ascii="Times New Roman" w:hAnsi="Times New Roman" w:cs="Times New Roman"/>
          <w:sz w:val="24"/>
          <w:szCs w:val="24"/>
        </w:rPr>
        <w:t xml:space="preserve">Zamawiający zaprosi do udziału we wstępnych konsultacji rynkowych podmioty, które: </w:t>
      </w:r>
      <w:r w:rsidR="00124A9E">
        <w:rPr>
          <w:rFonts w:ascii="Times New Roman" w:hAnsi="Times New Roman" w:cs="Times New Roman"/>
          <w:sz w:val="24"/>
          <w:szCs w:val="24"/>
        </w:rPr>
        <w:t xml:space="preserve">złożą zgłoszenia w terminie, z zastrzeżeniem punktu 6 Rozdziału III niniejszego ogłoszenia. </w:t>
      </w:r>
    </w:p>
    <w:p w14:paraId="75C294DD" w14:textId="77777777" w:rsidR="00124A9E" w:rsidRPr="00124A9E" w:rsidRDefault="00AB3F61" w:rsidP="00124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A9E">
        <w:rPr>
          <w:rFonts w:ascii="Times New Roman" w:hAnsi="Times New Roman" w:cs="Times New Roman"/>
          <w:sz w:val="24"/>
          <w:szCs w:val="24"/>
        </w:rPr>
        <w:t>Zaproszenie zostanie przesłane na adres e-mail wskazany w zgłoszeniu do udziału we wstępnych konsultacjach rynkowych.</w:t>
      </w:r>
    </w:p>
    <w:p w14:paraId="149B5C2C" w14:textId="5AB95D2B" w:rsidR="00AF69BD" w:rsidRPr="00AF69BD" w:rsidRDefault="00AB3F61" w:rsidP="00AF69B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A9E">
        <w:rPr>
          <w:rFonts w:ascii="Times New Roman" w:hAnsi="Times New Roman" w:cs="Times New Roman"/>
          <w:sz w:val="24"/>
          <w:szCs w:val="24"/>
        </w:rPr>
        <w:t xml:space="preserve">Do zgłoszenia należy dołączyć </w:t>
      </w:r>
      <w:r w:rsidR="00AF69BD" w:rsidRPr="00AF69BD">
        <w:rPr>
          <w:rFonts w:ascii="Times New Roman" w:hAnsi="Times New Roman" w:cs="Times New Roman"/>
          <w:sz w:val="24"/>
          <w:szCs w:val="24"/>
        </w:rPr>
        <w:t xml:space="preserve">dokument potwierdzający umocowanie </w:t>
      </w:r>
      <w:r w:rsidR="00AF69BD">
        <w:rPr>
          <w:rFonts w:ascii="Times New Roman" w:hAnsi="Times New Roman" w:cs="Times New Roman"/>
          <w:sz w:val="24"/>
          <w:szCs w:val="24"/>
        </w:rPr>
        <w:t xml:space="preserve">do złożenia zgłoszenia </w:t>
      </w:r>
      <w:r w:rsidR="00AF69BD" w:rsidRPr="00AF69BD">
        <w:rPr>
          <w:rFonts w:ascii="Times New Roman" w:hAnsi="Times New Roman" w:cs="Times New Roman"/>
          <w:sz w:val="24"/>
          <w:szCs w:val="24"/>
        </w:rPr>
        <w:t>(</w:t>
      </w:r>
      <w:r w:rsidR="00AF69BD" w:rsidRPr="00AF69BD">
        <w:rPr>
          <w:rFonts w:ascii="Times New Roman" w:hAnsi="Times New Roman" w:cs="Times New Roman"/>
          <w:i/>
          <w:sz w:val="24"/>
          <w:szCs w:val="24"/>
        </w:rPr>
        <w:t>dokument należy przedłożyć, o ile umocowanie nie wynika z dokumentów rejestrowych Zgłaszającego, jeżeli Zamawiający może je uzyskać za pomocą bezpłatnych i ogólnodostępnych baz danych)</w:t>
      </w:r>
    </w:p>
    <w:p w14:paraId="3AA78984" w14:textId="77777777" w:rsidR="00AF69BD" w:rsidRPr="00AF69BD" w:rsidRDefault="00AB3F61" w:rsidP="00AF69B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9BD">
        <w:rPr>
          <w:rFonts w:ascii="Times New Roman" w:hAnsi="Times New Roman" w:cs="Times New Roman"/>
          <w:sz w:val="24"/>
          <w:szCs w:val="24"/>
        </w:rPr>
        <w:t>Wstępne konsultacje rynkowe prowadzone będą w języku polskim. Do dokumentów sporządzonych w językach innych niż polski należy dołączyć tłumaczenia na język polski.</w:t>
      </w:r>
    </w:p>
    <w:p w14:paraId="58B77199" w14:textId="77777777" w:rsidR="00AF69BD" w:rsidRPr="00AF69BD" w:rsidRDefault="00AB3F61" w:rsidP="00AF69B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9BD">
        <w:rPr>
          <w:rFonts w:ascii="Times New Roman" w:hAnsi="Times New Roman" w:cs="Times New Roman"/>
          <w:sz w:val="24"/>
          <w:szCs w:val="24"/>
        </w:rPr>
        <w:t>Wstępne konsultacje rynkowe mają charakter jawny, z zastrzeżeniem § 3 ust. 7 Regulaminu przeprowadzania wstępnych konsultacji rynkowych.</w:t>
      </w:r>
    </w:p>
    <w:p w14:paraId="520F6B86" w14:textId="77777777" w:rsidR="00837C9F" w:rsidRPr="00837C9F" w:rsidRDefault="00AB3F61" w:rsidP="00837C9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9BD">
        <w:rPr>
          <w:rFonts w:ascii="Times New Roman" w:hAnsi="Times New Roman" w:cs="Times New Roman"/>
          <w:sz w:val="24"/>
          <w:szCs w:val="24"/>
        </w:rPr>
        <w:t xml:space="preserve">Wstępne konsultacje rynkowe prowadzone będą </w:t>
      </w:r>
      <w:r w:rsidR="00AF69BD">
        <w:rPr>
          <w:rFonts w:ascii="Times New Roman" w:hAnsi="Times New Roman" w:cs="Times New Roman"/>
          <w:sz w:val="24"/>
          <w:szCs w:val="24"/>
        </w:rPr>
        <w:t>w następujących formach:</w:t>
      </w:r>
    </w:p>
    <w:p w14:paraId="74AFBBD7" w14:textId="77777777" w:rsidR="00837C9F" w:rsidRPr="00837C9F" w:rsidRDefault="00AF69BD" w:rsidP="00837C9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9F">
        <w:rPr>
          <w:rFonts w:ascii="Times New Roman" w:hAnsi="Times New Roman" w:cs="Times New Roman"/>
          <w:sz w:val="24"/>
          <w:szCs w:val="24"/>
        </w:rPr>
        <w:t>wymiany korespondencji w postaci pisemnej lub elektronicznej;</w:t>
      </w:r>
    </w:p>
    <w:p w14:paraId="3EE476D1" w14:textId="77777777" w:rsidR="00837C9F" w:rsidRPr="00837C9F" w:rsidRDefault="00AF69BD" w:rsidP="00837C9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9F">
        <w:rPr>
          <w:rFonts w:ascii="Times New Roman" w:hAnsi="Times New Roman" w:cs="Times New Roman"/>
          <w:sz w:val="24"/>
          <w:szCs w:val="24"/>
        </w:rPr>
        <w:t>wideokonferencji z Uczestnikami;</w:t>
      </w:r>
    </w:p>
    <w:p w14:paraId="28FCAFB6" w14:textId="77777777" w:rsidR="00837C9F" w:rsidRPr="00837C9F" w:rsidRDefault="00AF69BD" w:rsidP="00837C9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9F">
        <w:rPr>
          <w:rFonts w:ascii="Times New Roman" w:hAnsi="Times New Roman" w:cs="Times New Roman"/>
          <w:sz w:val="24"/>
          <w:szCs w:val="24"/>
        </w:rPr>
        <w:t>spotkania indywidualnego z Uczestnikami;</w:t>
      </w:r>
    </w:p>
    <w:p w14:paraId="1E0D3839" w14:textId="4A01AF82" w:rsidR="00AF69BD" w:rsidRPr="00837C9F" w:rsidRDefault="00AF69BD" w:rsidP="00AF69B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9F">
        <w:rPr>
          <w:rFonts w:ascii="Times New Roman" w:hAnsi="Times New Roman" w:cs="Times New Roman"/>
          <w:sz w:val="24"/>
          <w:szCs w:val="24"/>
        </w:rPr>
        <w:t>spotkania grupowego z Uczestnikami, na określony p</w:t>
      </w:r>
      <w:r w:rsidR="009B42DA">
        <w:rPr>
          <w:rFonts w:ascii="Times New Roman" w:hAnsi="Times New Roman" w:cs="Times New Roman"/>
          <w:sz w:val="24"/>
          <w:szCs w:val="24"/>
        </w:rPr>
        <w:t>rzez Zamawiającego temat oraz w </w:t>
      </w:r>
      <w:r w:rsidRPr="00837C9F">
        <w:rPr>
          <w:rFonts w:ascii="Times New Roman" w:hAnsi="Times New Roman" w:cs="Times New Roman"/>
          <w:sz w:val="24"/>
          <w:szCs w:val="24"/>
        </w:rPr>
        <w:t>określonych przez</w:t>
      </w:r>
      <w:r w:rsidR="00837C9F" w:rsidRPr="00837C9F">
        <w:rPr>
          <w:rFonts w:ascii="Times New Roman" w:hAnsi="Times New Roman" w:cs="Times New Roman"/>
          <w:sz w:val="24"/>
          <w:szCs w:val="24"/>
        </w:rPr>
        <w:t xml:space="preserve"> </w:t>
      </w:r>
      <w:r w:rsidRPr="00837C9F">
        <w:rPr>
          <w:rFonts w:ascii="Times New Roman" w:hAnsi="Times New Roman" w:cs="Times New Roman"/>
          <w:sz w:val="24"/>
          <w:szCs w:val="24"/>
        </w:rPr>
        <w:t>Zamawiającego terminach.</w:t>
      </w:r>
    </w:p>
    <w:p w14:paraId="6A3EED6F" w14:textId="68E4F152" w:rsidR="00AB3F61" w:rsidRPr="00837C9F" w:rsidRDefault="00AB3F61" w:rsidP="00837C9F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C9F">
        <w:rPr>
          <w:rFonts w:ascii="Times New Roman" w:hAnsi="Times New Roman" w:cs="Times New Roman"/>
          <w:sz w:val="24"/>
          <w:szCs w:val="24"/>
        </w:rPr>
        <w:t xml:space="preserve">Termin zakończenia wstępnych konsultacji rynkowych przewidywany jest na </w:t>
      </w:r>
      <w:r w:rsidR="009B42DA">
        <w:rPr>
          <w:rFonts w:ascii="Times New Roman" w:hAnsi="Times New Roman" w:cs="Times New Roman"/>
          <w:sz w:val="24"/>
          <w:szCs w:val="24"/>
        </w:rPr>
        <w:t xml:space="preserve">23 września 2022 r. </w:t>
      </w:r>
    </w:p>
    <w:p w14:paraId="512E0A48" w14:textId="77777777" w:rsidR="00AB3F61" w:rsidRPr="00AB3F61" w:rsidRDefault="00AB3F61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F61">
        <w:rPr>
          <w:rFonts w:ascii="Times New Roman" w:hAnsi="Times New Roman" w:cs="Times New Roman"/>
          <w:b/>
          <w:bCs/>
          <w:sz w:val="24"/>
          <w:szCs w:val="24"/>
        </w:rPr>
        <w:t>Janusz Mróz</w:t>
      </w:r>
    </w:p>
    <w:p w14:paraId="6E4D538E" w14:textId="77777777" w:rsidR="00AB3F61" w:rsidRPr="00AB3F61" w:rsidRDefault="00AB3F61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F61">
        <w:rPr>
          <w:rFonts w:ascii="Times New Roman" w:hAnsi="Times New Roman" w:cs="Times New Roman"/>
          <w:b/>
          <w:bCs/>
          <w:sz w:val="24"/>
          <w:szCs w:val="24"/>
        </w:rPr>
        <w:t>Zastępca Burmistrza Miasta Sławkowa</w:t>
      </w:r>
    </w:p>
    <w:p w14:paraId="278B704A" w14:textId="77777777" w:rsidR="00AB3F61" w:rsidRPr="00AB3F61" w:rsidRDefault="00AB3F61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B3F61">
        <w:rPr>
          <w:rFonts w:ascii="Times New Roman" w:hAnsi="Times New Roman" w:cs="Times New Roman"/>
          <w:bCs/>
          <w:i/>
          <w:sz w:val="24"/>
          <w:szCs w:val="24"/>
        </w:rPr>
        <w:t>Dokument podpisany podpisem elektronicznym</w:t>
      </w:r>
    </w:p>
    <w:p w14:paraId="2B5F8A8B" w14:textId="77777777" w:rsidR="00645D27" w:rsidRPr="00AB3F61" w:rsidRDefault="00ED473D" w:rsidP="00837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5D27" w:rsidRPr="00AB3F61" w:rsidSect="00AB3F6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A2CA" w14:textId="77777777" w:rsidR="00ED473D" w:rsidRDefault="00ED473D" w:rsidP="00AB3F61">
      <w:pPr>
        <w:spacing w:after="0" w:line="240" w:lineRule="auto"/>
      </w:pPr>
      <w:r>
        <w:separator/>
      </w:r>
    </w:p>
  </w:endnote>
  <w:endnote w:type="continuationSeparator" w:id="0">
    <w:p w14:paraId="629F254B" w14:textId="77777777" w:rsidR="00ED473D" w:rsidRDefault="00ED473D" w:rsidP="00AB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ngu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12D1" w14:textId="77777777" w:rsidR="00ED473D" w:rsidRDefault="00ED473D" w:rsidP="00AB3F61">
      <w:pPr>
        <w:spacing w:after="0" w:line="240" w:lineRule="auto"/>
      </w:pPr>
      <w:r>
        <w:separator/>
      </w:r>
    </w:p>
  </w:footnote>
  <w:footnote w:type="continuationSeparator" w:id="0">
    <w:p w14:paraId="2B68A110" w14:textId="77777777" w:rsidR="00ED473D" w:rsidRDefault="00ED473D" w:rsidP="00AB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6AF31" w14:textId="77777777" w:rsidR="00AB3F61" w:rsidRPr="00AB3F61" w:rsidRDefault="00AB3F61" w:rsidP="00AB3F6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Arial"/>
        <w:sz w:val="20"/>
        <w:szCs w:val="20"/>
        <w:lang w:eastAsia="pl-PL"/>
      </w:rPr>
    </w:pPr>
  </w:p>
  <w:tbl>
    <w:tblPr>
      <w:tblW w:w="9551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11"/>
      <w:gridCol w:w="7540"/>
    </w:tblGrid>
    <w:tr w:rsidR="00AB3F61" w:rsidRPr="00AB3F61" w14:paraId="5A9389ED" w14:textId="77777777" w:rsidTr="00E46AD5">
      <w:trPr>
        <w:trHeight w:val="1539"/>
      </w:trPr>
      <w:tc>
        <w:tcPr>
          <w:tcW w:w="2011" w:type="dxa"/>
        </w:tcPr>
        <w:p w14:paraId="2DABDAD2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20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noProof/>
              <w:sz w:val="8"/>
              <w:szCs w:val="20"/>
              <w:lang w:eastAsia="pl-PL"/>
            </w:rPr>
            <w:drawing>
              <wp:inline distT="0" distB="0" distL="0" distR="0" wp14:anchorId="4384A232" wp14:editId="524F3406">
                <wp:extent cx="942975" cy="1162050"/>
                <wp:effectExtent l="0" t="0" r="9525" b="0"/>
                <wp:docPr id="3" name="Obraz 3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</w:tcPr>
        <w:p w14:paraId="34F672F8" w14:textId="77777777" w:rsidR="00AB3F61" w:rsidRPr="00AB3F61" w:rsidRDefault="00AB3F61" w:rsidP="00AB3F61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sz w:val="44"/>
              <w:szCs w:val="44"/>
              <w:lang w:eastAsia="pl-PL"/>
            </w:rPr>
            <w:t>URZĄD MIASTA SŁAWKOWA</w:t>
          </w:r>
        </w:p>
        <w:p w14:paraId="6DA57546" w14:textId="77777777" w:rsidR="00AB3F61" w:rsidRPr="00AB3F61" w:rsidRDefault="00AB3F61" w:rsidP="00AB3F61">
          <w:pPr>
            <w:spacing w:after="0" w:line="240" w:lineRule="auto"/>
            <w:ind w:left="176"/>
            <w:jc w:val="center"/>
            <w:rPr>
              <w:rFonts w:ascii="Penguin" w:eastAsia="Times New Roman" w:hAnsi="Penguin" w:cs="Times New Roman"/>
              <w:sz w:val="44"/>
              <w:szCs w:val="44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eastAsia="pl-PL"/>
            </w:rPr>
            <w:t xml:space="preserve">41–260 Sławków, </w:t>
          </w:r>
          <w:proofErr w:type="spellStart"/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>Rynek</w:t>
          </w:r>
          <w:proofErr w:type="spellEnd"/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 1</w:t>
          </w:r>
        </w:p>
        <w:p w14:paraId="7F90EED2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ind w:left="176"/>
            <w:jc w:val="center"/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</w:pP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 xml:space="preserve">tel. 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>+48 32 29 31 552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ab/>
          </w:r>
          <w:proofErr w:type="spellStart"/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>e-mail</w:t>
          </w:r>
          <w:proofErr w:type="spellEnd"/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>: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 um@slawkow.pl</w:t>
          </w:r>
        </w:p>
        <w:p w14:paraId="7626D9CF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ind w:left="176"/>
            <w:jc w:val="center"/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</w:pP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fr-FR" w:eastAsia="pl-PL"/>
            </w:rPr>
            <w:t xml:space="preserve">fax 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+48 32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>29 31 233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fr-FR" w:eastAsia="pl-PL"/>
            </w:rPr>
            <w:t>http://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>www.slawkow.pl</w:t>
          </w:r>
        </w:p>
        <w:p w14:paraId="4B7ECD37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20"/>
              <w:lang w:val="en-US" w:eastAsia="pl-PL"/>
            </w:rPr>
          </w:pPr>
        </w:p>
      </w:tc>
    </w:tr>
  </w:tbl>
  <w:p w14:paraId="691F25DB" w14:textId="77777777" w:rsidR="00AB3F61" w:rsidRDefault="00AB3F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54E49EB4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71F32454"/>
    <w:lvl w:ilvl="0" w:tplc="FFFFFFFF">
      <w:start w:val="1"/>
      <w:numFmt w:val="decimal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737B8DD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B"/>
    <w:multiLevelType w:val="hybridMultilevel"/>
    <w:tmpl w:val="6CEAF086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C"/>
    <w:multiLevelType w:val="hybridMultilevel"/>
    <w:tmpl w:val="22221A70"/>
    <w:lvl w:ilvl="0" w:tplc="FFFFFFFF">
      <w:start w:val="1"/>
      <w:numFmt w:val="low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E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F"/>
    <w:multiLevelType w:val="hybridMultilevel"/>
    <w:tmpl w:val="614FD4A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0"/>
    <w:multiLevelType w:val="hybridMultilevel"/>
    <w:tmpl w:val="419AC2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946959"/>
    <w:multiLevelType w:val="hybridMultilevel"/>
    <w:tmpl w:val="93521DE2"/>
    <w:lvl w:ilvl="0" w:tplc="437A3484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1C35AB"/>
    <w:multiLevelType w:val="hybridMultilevel"/>
    <w:tmpl w:val="5352D194"/>
    <w:lvl w:ilvl="0" w:tplc="F468E31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77534"/>
    <w:multiLevelType w:val="hybridMultilevel"/>
    <w:tmpl w:val="DBEED3F6"/>
    <w:lvl w:ilvl="0" w:tplc="AE80D4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21A61"/>
    <w:multiLevelType w:val="hybridMultilevel"/>
    <w:tmpl w:val="A874F2A2"/>
    <w:lvl w:ilvl="0" w:tplc="3996967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821E9"/>
    <w:multiLevelType w:val="hybridMultilevel"/>
    <w:tmpl w:val="D61A63A6"/>
    <w:lvl w:ilvl="0" w:tplc="46B4DBF6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87EDA"/>
    <w:multiLevelType w:val="hybridMultilevel"/>
    <w:tmpl w:val="90DE12C6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4925"/>
    <w:multiLevelType w:val="hybridMultilevel"/>
    <w:tmpl w:val="A83EE5E8"/>
    <w:lvl w:ilvl="0" w:tplc="2CC4D6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421BE"/>
    <w:multiLevelType w:val="hybridMultilevel"/>
    <w:tmpl w:val="5CD4CE7A"/>
    <w:lvl w:ilvl="0" w:tplc="89CE1B9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A6316"/>
    <w:multiLevelType w:val="hybridMultilevel"/>
    <w:tmpl w:val="E5FA6C0E"/>
    <w:lvl w:ilvl="0" w:tplc="9DC652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626D4E"/>
    <w:multiLevelType w:val="hybridMultilevel"/>
    <w:tmpl w:val="D1CC11B2"/>
    <w:lvl w:ilvl="0" w:tplc="3664EF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0244F"/>
    <w:multiLevelType w:val="hybridMultilevel"/>
    <w:tmpl w:val="7A488316"/>
    <w:lvl w:ilvl="0" w:tplc="D15E9E8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55A"/>
    <w:multiLevelType w:val="hybridMultilevel"/>
    <w:tmpl w:val="5A443F86"/>
    <w:lvl w:ilvl="0" w:tplc="E0E41F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63F86"/>
    <w:multiLevelType w:val="hybridMultilevel"/>
    <w:tmpl w:val="5164DA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064D7"/>
    <w:multiLevelType w:val="hybridMultilevel"/>
    <w:tmpl w:val="F5961E6A"/>
    <w:lvl w:ilvl="0" w:tplc="47AAC4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75945"/>
    <w:multiLevelType w:val="hybridMultilevel"/>
    <w:tmpl w:val="75CA6854"/>
    <w:lvl w:ilvl="0" w:tplc="B3B00CD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A71ED"/>
    <w:multiLevelType w:val="hybridMultilevel"/>
    <w:tmpl w:val="D332E50A"/>
    <w:lvl w:ilvl="0" w:tplc="C7AE0002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16860"/>
    <w:multiLevelType w:val="hybridMultilevel"/>
    <w:tmpl w:val="F7E6B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526D6"/>
    <w:multiLevelType w:val="hybridMultilevel"/>
    <w:tmpl w:val="3FB45464"/>
    <w:lvl w:ilvl="0" w:tplc="0F823E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33F8"/>
    <w:multiLevelType w:val="hybridMultilevel"/>
    <w:tmpl w:val="EC283930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346E8"/>
    <w:multiLevelType w:val="hybridMultilevel"/>
    <w:tmpl w:val="FAFAEBEE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94302"/>
    <w:multiLevelType w:val="hybridMultilevel"/>
    <w:tmpl w:val="1CBA7614"/>
    <w:lvl w:ilvl="0" w:tplc="48B479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72E2F"/>
    <w:multiLevelType w:val="hybridMultilevel"/>
    <w:tmpl w:val="18362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A3262"/>
    <w:multiLevelType w:val="hybridMultilevel"/>
    <w:tmpl w:val="3AA2C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4880"/>
    <w:multiLevelType w:val="hybridMultilevel"/>
    <w:tmpl w:val="590ED2F4"/>
    <w:lvl w:ilvl="0" w:tplc="8F7CEA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061DA"/>
    <w:multiLevelType w:val="hybridMultilevel"/>
    <w:tmpl w:val="7114955C"/>
    <w:lvl w:ilvl="0" w:tplc="CC6261A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32AC7"/>
    <w:multiLevelType w:val="hybridMultilevel"/>
    <w:tmpl w:val="062E5FF2"/>
    <w:lvl w:ilvl="0" w:tplc="565672B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6D45"/>
    <w:multiLevelType w:val="hybridMultilevel"/>
    <w:tmpl w:val="6CDA6228"/>
    <w:lvl w:ilvl="0" w:tplc="6BF2BD1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5"/>
  </w:num>
  <w:num w:numId="9">
    <w:abstractNumId w:val="13"/>
  </w:num>
  <w:num w:numId="10">
    <w:abstractNumId w:val="19"/>
  </w:num>
  <w:num w:numId="11">
    <w:abstractNumId w:val="16"/>
  </w:num>
  <w:num w:numId="12">
    <w:abstractNumId w:val="30"/>
  </w:num>
  <w:num w:numId="13">
    <w:abstractNumId w:val="11"/>
  </w:num>
  <w:num w:numId="14">
    <w:abstractNumId w:val="31"/>
  </w:num>
  <w:num w:numId="15">
    <w:abstractNumId w:val="24"/>
  </w:num>
  <w:num w:numId="16">
    <w:abstractNumId w:val="10"/>
  </w:num>
  <w:num w:numId="17">
    <w:abstractNumId w:val="34"/>
  </w:num>
  <w:num w:numId="18">
    <w:abstractNumId w:val="32"/>
  </w:num>
  <w:num w:numId="19">
    <w:abstractNumId w:val="27"/>
  </w:num>
  <w:num w:numId="20">
    <w:abstractNumId w:val="20"/>
  </w:num>
  <w:num w:numId="21">
    <w:abstractNumId w:val="28"/>
  </w:num>
  <w:num w:numId="22">
    <w:abstractNumId w:val="21"/>
  </w:num>
  <w:num w:numId="23">
    <w:abstractNumId w:val="35"/>
  </w:num>
  <w:num w:numId="24">
    <w:abstractNumId w:val="29"/>
  </w:num>
  <w:num w:numId="25">
    <w:abstractNumId w:val="26"/>
  </w:num>
  <w:num w:numId="26">
    <w:abstractNumId w:val="0"/>
  </w:num>
  <w:num w:numId="27">
    <w:abstractNumId w:val="1"/>
  </w:num>
  <w:num w:numId="28">
    <w:abstractNumId w:val="25"/>
  </w:num>
  <w:num w:numId="29">
    <w:abstractNumId w:val="12"/>
  </w:num>
  <w:num w:numId="30">
    <w:abstractNumId w:val="14"/>
  </w:num>
  <w:num w:numId="31">
    <w:abstractNumId w:val="33"/>
  </w:num>
  <w:num w:numId="32">
    <w:abstractNumId w:val="18"/>
  </w:num>
  <w:num w:numId="33">
    <w:abstractNumId w:val="17"/>
  </w:num>
  <w:num w:numId="34">
    <w:abstractNumId w:val="23"/>
  </w:num>
  <w:num w:numId="35">
    <w:abstractNumId w:val="2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61"/>
    <w:rsid w:val="00011965"/>
    <w:rsid w:val="0003289A"/>
    <w:rsid w:val="00086BFF"/>
    <w:rsid w:val="00124A9E"/>
    <w:rsid w:val="00150195"/>
    <w:rsid w:val="00166E83"/>
    <w:rsid w:val="00181596"/>
    <w:rsid w:val="00190D28"/>
    <w:rsid w:val="001D6E45"/>
    <w:rsid w:val="001E57F7"/>
    <w:rsid w:val="001F060C"/>
    <w:rsid w:val="0024377B"/>
    <w:rsid w:val="00284EF3"/>
    <w:rsid w:val="003244F1"/>
    <w:rsid w:val="003E3440"/>
    <w:rsid w:val="00433E30"/>
    <w:rsid w:val="004A400F"/>
    <w:rsid w:val="005F588C"/>
    <w:rsid w:val="00636E87"/>
    <w:rsid w:val="00673A10"/>
    <w:rsid w:val="0071641E"/>
    <w:rsid w:val="00760F71"/>
    <w:rsid w:val="00783113"/>
    <w:rsid w:val="00803A72"/>
    <w:rsid w:val="00837C9F"/>
    <w:rsid w:val="00893442"/>
    <w:rsid w:val="008C0AAA"/>
    <w:rsid w:val="00947C01"/>
    <w:rsid w:val="009B42DA"/>
    <w:rsid w:val="00A949C8"/>
    <w:rsid w:val="00AA06B0"/>
    <w:rsid w:val="00AB3F61"/>
    <w:rsid w:val="00AB532A"/>
    <w:rsid w:val="00AF69BD"/>
    <w:rsid w:val="00BA5230"/>
    <w:rsid w:val="00BB104B"/>
    <w:rsid w:val="00BF73D4"/>
    <w:rsid w:val="00C97766"/>
    <w:rsid w:val="00CC2643"/>
    <w:rsid w:val="00D8197C"/>
    <w:rsid w:val="00DD6E07"/>
    <w:rsid w:val="00E76D26"/>
    <w:rsid w:val="00E9598D"/>
    <w:rsid w:val="00ED473D"/>
    <w:rsid w:val="00F9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C91AE"/>
  <w15:chartTrackingRefBased/>
  <w15:docId w15:val="{A99B2239-EB11-4CE4-A1D6-B938B213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F6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F61"/>
  </w:style>
  <w:style w:type="paragraph" w:styleId="Stopka">
    <w:name w:val="footer"/>
    <w:basedOn w:val="Normalny"/>
    <w:link w:val="StopkaZnak"/>
    <w:uiPriority w:val="99"/>
    <w:unhideWhenUsed/>
    <w:rsid w:val="00AB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F61"/>
  </w:style>
  <w:style w:type="paragraph" w:styleId="Akapitzlist">
    <w:name w:val="List Paragraph"/>
    <w:aliases w:val="List Paragraph"/>
    <w:basedOn w:val="Normalny"/>
    <w:link w:val="AkapitzlistZnak"/>
    <w:qFormat/>
    <w:rsid w:val="00AB3F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B3F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F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F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04B"/>
  </w:style>
  <w:style w:type="character" w:customStyle="1" w:styleId="AkapitzlistZnak">
    <w:name w:val="Akapit z listą Znak"/>
    <w:aliases w:val="List Paragraph Znak"/>
    <w:link w:val="Akapitzlist"/>
    <w:locked/>
    <w:rsid w:val="001E57F7"/>
  </w:style>
  <w:style w:type="character" w:customStyle="1" w:styleId="tojvnm2t">
    <w:name w:val="tojvnm2t"/>
    <w:rsid w:val="001E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leda@slaw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ludwikowski@slaw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-zp.slawk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d@slaw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19</cp:revision>
  <dcterms:created xsi:type="dcterms:W3CDTF">2022-08-24T10:12:00Z</dcterms:created>
  <dcterms:modified xsi:type="dcterms:W3CDTF">2022-08-31T07:08:00Z</dcterms:modified>
</cp:coreProperties>
</file>