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94CA8">
      <w:pPr>
        <w:jc w:val="center"/>
        <w:rPr>
          <w:b/>
          <w:caps/>
        </w:rPr>
      </w:pPr>
      <w:r>
        <w:rPr>
          <w:b/>
          <w:caps/>
        </w:rPr>
        <w:t>Uchwała Nr L/494/2023</w:t>
      </w:r>
      <w:r>
        <w:rPr>
          <w:b/>
          <w:caps/>
        </w:rPr>
        <w:br/>
        <w:t>Rady Miejskiej w Sławkowie</w:t>
      </w:r>
    </w:p>
    <w:p w:rsidR="00A77B3E" w:rsidRDefault="00594CA8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594CA8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594CA8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lit.a 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594CA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594C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4537/6, obręb Sławków, o powierzchni 0,0026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B8529C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594C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594CA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594CA8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594CA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85B8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5B80" w:rsidRDefault="00485B8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5B80" w:rsidRDefault="00594CA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A8" w:rsidRDefault="00594CA8">
      <w:r>
        <w:separator/>
      </w:r>
    </w:p>
  </w:endnote>
  <w:endnote w:type="continuationSeparator" w:id="0">
    <w:p w:rsidR="00594CA8" w:rsidRDefault="005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85B80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85B80" w:rsidRDefault="00594CA8">
          <w:pPr>
            <w:jc w:val="left"/>
            <w:rPr>
              <w:sz w:val="18"/>
            </w:rPr>
          </w:pPr>
          <w:r>
            <w:rPr>
              <w:sz w:val="18"/>
            </w:rPr>
            <w:t>Id: 8428037C-8218-4750-BACB-0D8324920A57.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85B80" w:rsidRDefault="00594C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529C">
            <w:rPr>
              <w:sz w:val="18"/>
            </w:rPr>
            <w:fldChar w:fldCharType="separate"/>
          </w:r>
          <w:r w:rsidR="00B852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85B80" w:rsidRDefault="00485B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A8" w:rsidRDefault="00594CA8">
      <w:r>
        <w:separator/>
      </w:r>
    </w:p>
  </w:footnote>
  <w:footnote w:type="continuationSeparator" w:id="0">
    <w:p w:rsidR="00594CA8" w:rsidRDefault="0059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85B80"/>
    <w:rsid w:val="00594CA8"/>
    <w:rsid w:val="00A77B3E"/>
    <w:rsid w:val="00B8529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71D36A-C71C-4C54-85B8-E1BE6FE7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L/494/2023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2023-02-27T15:47:00Z</dcterms:created>
  <dcterms:modified xsi:type="dcterms:W3CDTF">2023-02-27T14:47:00Z</dcterms:modified>
  <cp:category>Akt prawny</cp:category>
</cp:coreProperties>
</file>