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D9" w:rsidRPr="00EA66C8" w:rsidRDefault="00EA66C8">
      <w:pPr>
        <w:pStyle w:val="Tytu"/>
        <w:pBdr>
          <w:bottom w:val="nil"/>
        </w:pBdr>
        <w:spacing w:after="320"/>
        <w:rPr>
          <w:rFonts w:ascii="Calibri" w:hAnsi="Calibri"/>
          <w:sz w:val="28"/>
          <w:szCs w:val="28"/>
        </w:rPr>
      </w:pPr>
      <w:r w:rsidRPr="00EA66C8">
        <w:rPr>
          <w:rFonts w:ascii="Calibri" w:hAnsi="Calibri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90805</wp:posOffset>
            </wp:positionH>
            <wp:positionV relativeFrom="paragraph">
              <wp:posOffset>635</wp:posOffset>
            </wp:positionV>
            <wp:extent cx="628650" cy="690880"/>
            <wp:effectExtent l="0" t="0" r="0" b="0"/>
            <wp:wrapNone/>
            <wp:docPr id="2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C8">
        <w:rPr>
          <w:rFonts w:ascii="Calibri" w:hAnsi="Calibri"/>
          <w:noProof/>
        </w:rPr>
        <mc:AlternateContent>
          <mc:Choice Requires="wps">
            <w:drawing>
              <wp:anchor distT="6350" distB="25400" distL="6350" distR="27305" simplePos="0" relativeHeight="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756285</wp:posOffset>
                </wp:positionV>
                <wp:extent cx="5760720" cy="635"/>
                <wp:effectExtent l="0" t="0" r="0" b="0"/>
                <wp:wrapNone/>
                <wp:docPr id="1" name="Łącznik prosty 8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DAA79" id="Łącznik prosty 8" o:spid="_x0000_s1026" alt="linia prosta" style="position:absolute;z-index:6;visibility:visible;mso-wrap-style:square;mso-wrap-distance-left:.5pt;mso-wrap-distance-top:.5pt;mso-wrap-distance-right:2.15pt;mso-wrap-distance-bottom:2pt;mso-position-horizontal:absolute;mso-position-horizontal-relative:text;mso-position-vertical:absolute;mso-position-vertical-relative:text" from="0,59.55pt" to="453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" o:allowincell="f" strokeweight=".35mm"/>
            </w:pict>
          </mc:Fallback>
        </mc:AlternateContent>
      </w:r>
      <w:r w:rsidRPr="00EA66C8">
        <w:rPr>
          <w:rFonts w:ascii="Calibri" w:hAnsi="Calibri"/>
          <w:sz w:val="28"/>
          <w:szCs w:val="28"/>
        </w:rPr>
        <w:t>NACZELNIK</w:t>
      </w:r>
      <w:r w:rsidRPr="00EA66C8">
        <w:rPr>
          <w:rFonts w:ascii="Calibri" w:hAnsi="Calibri"/>
          <w:sz w:val="28"/>
          <w:szCs w:val="28"/>
        </w:rPr>
        <w:br/>
        <w:t>URZĘDU SKARBOWEGO</w:t>
      </w:r>
      <w:r w:rsidRPr="00EA66C8">
        <w:rPr>
          <w:rFonts w:ascii="Calibri" w:hAnsi="Calibri"/>
          <w:sz w:val="28"/>
          <w:szCs w:val="28"/>
        </w:rPr>
        <w:br/>
        <w:t>W BĘDZINIE</w:t>
      </w:r>
    </w:p>
    <w:p w:rsidR="005264D9" w:rsidRDefault="005264D9">
      <w:pPr>
        <w:sectPr w:rsidR="005264D9">
          <w:footerReference w:type="default" r:id="rId8"/>
          <w:pgSz w:w="11906" w:h="16838"/>
          <w:pgMar w:top="907" w:right="1134" w:bottom="935" w:left="1587" w:header="0" w:footer="510" w:gutter="0"/>
          <w:cols w:space="708"/>
          <w:formProt w:val="0"/>
          <w:docGrid w:linePitch="312" w:charSpace="-2049"/>
        </w:sectPr>
      </w:pPr>
    </w:p>
    <w:p w:rsidR="005264D9" w:rsidRDefault="005264D9">
      <w:pPr>
        <w:pBdr>
          <w:top w:val="dashed" w:sz="8" w:space="1" w:color="EEECE1"/>
          <w:left w:val="dashed" w:sz="8" w:space="4" w:color="EEECE1"/>
          <w:bottom w:val="dashed" w:sz="8" w:space="1" w:color="EEECE1"/>
          <w:right w:val="dashed" w:sz="8" w:space="4" w:color="EEECE1"/>
        </w:pBdr>
        <w:spacing w:before="0" w:after="0"/>
        <w:ind w:right="1346"/>
        <w:rPr>
          <w:lang w:eastAsia="pl-PL"/>
        </w:rPr>
      </w:pPr>
    </w:p>
    <w:p w:rsidR="005264D9" w:rsidRPr="00617FC2" w:rsidRDefault="00EA66C8">
      <w:pPr>
        <w:spacing w:before="0" w:after="16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UNP:</w:t>
      </w:r>
      <w:r w:rsidR="00617FC2" w:rsidRPr="00617FC2">
        <w:rPr>
          <w:rFonts w:ascii="Verdana" w:hAnsi="Verdana"/>
          <w:color w:val="232656"/>
          <w:sz w:val="17"/>
          <w:szCs w:val="17"/>
          <w:shd w:val="clear" w:color="auto" w:fill="F9F9F9"/>
        </w:rPr>
        <w:t xml:space="preserve"> </w:t>
      </w:r>
      <w:r w:rsidR="00617FC2" w:rsidRPr="00617FC2">
        <w:rPr>
          <w:rFonts w:ascii="Calibri" w:hAnsi="Calibri" w:cs="Calibri"/>
          <w:color w:val="232656"/>
          <w:sz w:val="22"/>
          <w:szCs w:val="22"/>
          <w:shd w:val="clear" w:color="auto" w:fill="F9F9F9"/>
        </w:rPr>
        <w:t>2402-23-115194</w:t>
      </w:r>
    </w:p>
    <w:p w:rsidR="005264D9" w:rsidRPr="00EA66C8" w:rsidRDefault="00EA66C8">
      <w:pPr>
        <w:spacing w:before="0" w:after="0"/>
        <w:ind w:left="510"/>
        <w:rPr>
          <w:rFonts w:ascii="Calibri" w:hAnsi="Calibri" w:cs="Calibri"/>
          <w:sz w:val="22"/>
          <w:szCs w:val="22"/>
        </w:rPr>
      </w:pPr>
      <w:r w:rsidRPr="00EA66C8">
        <w:rPr>
          <w:sz w:val="22"/>
          <w:szCs w:val="22"/>
        </w:rPr>
        <w:br w:type="column"/>
      </w:r>
      <w:r w:rsidRPr="00EA66C8">
        <w:rPr>
          <w:rFonts w:ascii="Calibri" w:hAnsi="Calibri" w:cs="Calibri"/>
          <w:sz w:val="22"/>
          <w:szCs w:val="22"/>
        </w:rPr>
        <w:t>Będzin, 8 listopada  2023 roku</w:t>
      </w:r>
    </w:p>
    <w:p w:rsidR="005264D9" w:rsidRPr="00EA66C8" w:rsidRDefault="005264D9">
      <w:pPr>
        <w:rPr>
          <w:rFonts w:ascii="Calibri" w:hAnsi="Calibri" w:cs="Calibri"/>
          <w:sz w:val="22"/>
          <w:szCs w:val="22"/>
        </w:rPr>
        <w:sectPr w:rsidR="005264D9" w:rsidRPr="00EA66C8">
          <w:type w:val="continuous"/>
          <w:pgSz w:w="11906" w:h="16838"/>
          <w:pgMar w:top="907" w:right="1134" w:bottom="935" w:left="1587" w:header="0" w:footer="510" w:gutter="0"/>
          <w:cols w:num="2" w:space="708"/>
          <w:formProt w:val="0"/>
          <w:docGrid w:linePitch="312" w:charSpace="-2049"/>
        </w:sectPr>
      </w:pPr>
    </w:p>
    <w:p w:rsidR="005264D9" w:rsidRPr="00EA66C8" w:rsidRDefault="00EA66C8">
      <w:pPr>
        <w:spacing w:before="0" w:after="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6350" distB="25400" distL="6350" distR="18415" simplePos="0" relativeHeight="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208020" cy="635"/>
                <wp:effectExtent l="0" t="0" r="0" b="0"/>
                <wp:wrapNone/>
                <wp:docPr id="6" name="Łącznik prosty 8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00F01" id="Łącznik prosty 8" o:spid="_x0000_s1026" alt="linia prosta" style="position:absolute;z-index:4;visibility:visible;mso-wrap-style:square;mso-wrap-distance-left:.5pt;mso-wrap-distance-top:.5pt;mso-wrap-distance-right:1.45pt;mso-wrap-distance-bottom:2pt;mso-position-horizontal:absolute;mso-position-horizontal-relative:text;mso-position-vertical:absolute;mso-position-vertical-relative:text" from="0,.05pt" to="252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" o:allowincell="f" strokeweight=".35mm"/>
            </w:pict>
          </mc:Fallback>
        </mc:AlternateContent>
      </w:r>
      <w:r w:rsidRPr="00EA66C8">
        <w:rPr>
          <w:rFonts w:ascii="Calibri" w:hAnsi="Calibri" w:cs="Calibri"/>
          <w:sz w:val="22"/>
          <w:szCs w:val="22"/>
        </w:rPr>
        <w:t>Sprawa:</w:t>
      </w:r>
    </w:p>
    <w:p w:rsidR="005264D9" w:rsidRPr="00EA66C8" w:rsidRDefault="00EA66C8">
      <w:pPr>
        <w:spacing w:before="0" w:after="0"/>
        <w:ind w:right="4109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br w:type="column"/>
      </w:r>
      <w:r w:rsidRPr="00EA66C8">
        <w:rPr>
          <w:rFonts w:ascii="Calibri" w:hAnsi="Calibri" w:cs="Calibri"/>
          <w:sz w:val="22"/>
          <w:szCs w:val="22"/>
        </w:rPr>
        <w:t xml:space="preserve">obwieszczenie o pierwszej licytacji nieruchomości </w:t>
      </w:r>
    </w:p>
    <w:p w:rsidR="005264D9" w:rsidRPr="00EA66C8" w:rsidRDefault="005264D9">
      <w:pPr>
        <w:rPr>
          <w:rFonts w:ascii="Calibri" w:hAnsi="Calibri" w:cs="Calibri"/>
          <w:sz w:val="22"/>
          <w:szCs w:val="22"/>
        </w:rPr>
        <w:sectPr w:rsidR="005264D9" w:rsidRPr="00EA66C8">
          <w:type w:val="continuous"/>
          <w:pgSz w:w="11906" w:h="16838"/>
          <w:pgMar w:top="907" w:right="1134" w:bottom="935" w:left="1587" w:header="0" w:footer="510" w:gutter="0"/>
          <w:cols w:num="2" w:space="708" w:equalWidth="0">
            <w:col w:w="1147" w:space="286"/>
            <w:col w:w="7751"/>
          </w:cols>
          <w:formProt w:val="0"/>
          <w:docGrid w:linePitch="312" w:charSpace="-2049"/>
        </w:sectPr>
      </w:pPr>
    </w:p>
    <w:p w:rsidR="005264D9" w:rsidRPr="00EA66C8" w:rsidRDefault="00EA66C8" w:rsidP="00617FC2">
      <w:pPr>
        <w:spacing w:before="0" w:after="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6350" distB="25400" distL="6350" distR="18415" simplePos="0" relativeHeight="5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208020" cy="635"/>
                <wp:effectExtent l="0" t="0" r="0" b="0"/>
                <wp:wrapNone/>
                <wp:docPr id="7" name="Łącznik prosty 8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09B95" id="Łącznik prosty 8" o:spid="_x0000_s1026" alt="linia prosta" style="position:absolute;z-index:5;visibility:visible;mso-wrap-style:square;mso-wrap-distance-left:.5pt;mso-wrap-distance-top:.5pt;mso-wrap-distance-right:1.45pt;mso-wrap-distance-bottom:2pt;mso-position-horizontal:absolute;mso-position-horizontal-relative:text;mso-position-vertical:absolute;mso-position-vertical-relative:text" from="0,.05pt" to="252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" o:allowincell="f" strokeweight=".35mm"/>
            </w:pict>
          </mc:Fallback>
        </mc:AlternateContent>
      </w:r>
      <w:r w:rsidRPr="00EA66C8">
        <w:rPr>
          <w:rFonts w:ascii="Calibri" w:hAnsi="Calibri" w:cs="Calibri"/>
          <w:sz w:val="22"/>
          <w:szCs w:val="22"/>
        </w:rPr>
        <w:t>Nr sprawy:</w:t>
      </w:r>
      <w:r w:rsidR="00617FC2">
        <w:rPr>
          <w:rFonts w:ascii="Calibri" w:hAnsi="Calibri" w:cs="Calibri"/>
          <w:sz w:val="22"/>
          <w:szCs w:val="22"/>
        </w:rPr>
        <w:t xml:space="preserve"> </w:t>
      </w:r>
      <w:r w:rsidR="00617FC2" w:rsidRPr="00617FC2">
        <w:rPr>
          <w:rFonts w:ascii="Calibri" w:hAnsi="Calibri" w:cs="Calibri"/>
          <w:sz w:val="22"/>
          <w:szCs w:val="22"/>
        </w:rPr>
        <w:t>2</w:t>
      </w:r>
      <w:r w:rsidR="00617FC2" w:rsidRPr="00617FC2">
        <w:rPr>
          <w:rFonts w:ascii="Calibri" w:hAnsi="Calibri" w:cs="Calibri"/>
          <w:bCs/>
          <w:color w:val="232656"/>
          <w:sz w:val="22"/>
          <w:szCs w:val="22"/>
        </w:rPr>
        <w:t>402-SEE.7112.4.2023.327</w:t>
      </w:r>
    </w:p>
    <w:p w:rsidR="005264D9" w:rsidRPr="00EA66C8" w:rsidRDefault="005264D9">
      <w:pPr>
        <w:rPr>
          <w:rFonts w:ascii="Calibri" w:hAnsi="Calibri" w:cs="Calibri"/>
          <w:sz w:val="22"/>
          <w:szCs w:val="22"/>
        </w:rPr>
        <w:sectPr w:rsidR="005264D9" w:rsidRPr="00EA66C8">
          <w:type w:val="continuous"/>
          <w:pgSz w:w="11906" w:h="16838"/>
          <w:pgMar w:top="907" w:right="1134" w:bottom="935" w:left="1587" w:header="0" w:footer="510" w:gutter="0"/>
          <w:cols w:num="2" w:space="708" w:equalWidth="0">
            <w:col w:w="1147" w:space="286"/>
            <w:col w:w="7751"/>
          </w:cols>
          <w:formProt w:val="0"/>
          <w:docGrid w:linePitch="312" w:charSpace="-2049"/>
        </w:sectPr>
      </w:pPr>
    </w:p>
    <w:p w:rsidR="005264D9" w:rsidRPr="00EA66C8" w:rsidRDefault="00EA66C8">
      <w:pPr>
        <w:spacing w:before="0" w:after="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6350" distB="25400" distL="6350" distR="18415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208020" cy="635"/>
                <wp:effectExtent l="0" t="0" r="0" b="0"/>
                <wp:wrapNone/>
                <wp:docPr id="8" name="Łącznik prosty 8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655E2" id="Łącznik prosty 8" o:spid="_x0000_s1026" alt="linia prosta" style="position:absolute;z-index:3;visibility:visible;mso-wrap-style:square;mso-wrap-distance-left:.5pt;mso-wrap-distance-top:.5pt;mso-wrap-distance-right:1.45pt;mso-wrap-distance-bottom:2pt;mso-position-horizontal:absolute;mso-position-horizontal-relative:text;mso-position-vertical:absolute;mso-position-vertical-relative:text" from="0,.05pt" to="252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" o:allowincell="f" strokeweight=".35mm"/>
            </w:pict>
          </mc:Fallback>
        </mc:AlternateContent>
      </w:r>
      <w:r w:rsidRPr="00EA66C8">
        <w:rPr>
          <w:rFonts w:ascii="Calibri" w:hAnsi="Calibri" w:cs="Calibri"/>
          <w:sz w:val="22"/>
          <w:szCs w:val="22"/>
        </w:rPr>
        <w:t>Kontakt:</w:t>
      </w:r>
    </w:p>
    <w:p w:rsidR="005264D9" w:rsidRPr="00EA66C8" w:rsidRDefault="005264D9">
      <w:pPr>
        <w:spacing w:before="0" w:after="0"/>
        <w:rPr>
          <w:rFonts w:ascii="Calibri" w:hAnsi="Calibri" w:cs="Calibri"/>
          <w:sz w:val="22"/>
          <w:szCs w:val="22"/>
        </w:rPr>
      </w:pPr>
    </w:p>
    <w:p w:rsidR="005264D9" w:rsidRPr="00EA66C8" w:rsidRDefault="00EA66C8">
      <w:pPr>
        <w:spacing w:before="0" w:after="0"/>
        <w:ind w:right="4109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br w:type="column"/>
      </w:r>
      <w:r w:rsidRPr="00EA66C8">
        <w:rPr>
          <w:rFonts w:ascii="Calibri" w:hAnsi="Calibri" w:cs="Calibri"/>
          <w:sz w:val="22"/>
          <w:szCs w:val="22"/>
        </w:rPr>
        <w:t>Agnieszka Redek</w:t>
      </w:r>
    </w:p>
    <w:p w:rsidR="005264D9" w:rsidRPr="00EA66C8" w:rsidRDefault="00EA66C8">
      <w:pPr>
        <w:spacing w:before="0" w:after="0"/>
        <w:ind w:right="4109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Starszy ekspert skarbowy</w:t>
      </w:r>
    </w:p>
    <w:p w:rsidR="005264D9" w:rsidRPr="00EA66C8" w:rsidRDefault="00EA66C8">
      <w:pPr>
        <w:spacing w:before="0" w:after="0"/>
        <w:ind w:right="4109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tel.: 32-762-77-26</w:t>
      </w:r>
    </w:p>
    <w:p w:rsidR="005264D9" w:rsidRPr="00EA66C8" w:rsidRDefault="00EA66C8" w:rsidP="004D583E">
      <w:pPr>
        <w:spacing w:before="0" w:after="0"/>
        <w:ind w:right="4109"/>
        <w:rPr>
          <w:rFonts w:ascii="Calibri" w:hAnsi="Calibri" w:cs="Calibri"/>
        </w:rPr>
        <w:sectPr w:rsidR="005264D9" w:rsidRPr="00EA66C8">
          <w:type w:val="continuous"/>
          <w:pgSz w:w="11906" w:h="16838"/>
          <w:pgMar w:top="907" w:right="1134" w:bottom="935" w:left="1587" w:header="0" w:footer="510" w:gutter="0"/>
          <w:cols w:num="2" w:space="708" w:equalWidth="0">
            <w:col w:w="1147" w:space="286"/>
            <w:col w:w="7751"/>
          </w:cols>
          <w:formProt w:val="0"/>
          <w:docGrid w:linePitch="312" w:charSpace="-2049"/>
        </w:sectPr>
      </w:pPr>
      <w:r w:rsidRPr="00EA66C8">
        <w:rPr>
          <w:rFonts w:ascii="Calibri" w:hAnsi="Calibri" w:cs="Calibri"/>
          <w:sz w:val="22"/>
          <w:szCs w:val="22"/>
        </w:rPr>
        <w:t xml:space="preserve">email: </w:t>
      </w:r>
      <w:hyperlink r:id="rId9" w:history="1">
        <w:r w:rsidR="00EC0531">
          <w:rPr>
            <w:rStyle w:val="Hipercze"/>
            <w:rFonts w:ascii="Calibri" w:hAnsi="Calibri" w:cs="Calibri"/>
            <w:sz w:val="22"/>
            <w:szCs w:val="22"/>
          </w:rPr>
          <w:t>agnieszka.redek@mf.gov.pl</w:t>
        </w:r>
      </w:hyperlink>
    </w:p>
    <w:p w:rsidR="005264D9" w:rsidRPr="004C6C3E" w:rsidRDefault="00EA66C8" w:rsidP="004C6C3E">
      <w:pPr>
        <w:pStyle w:val="Nagwek1"/>
        <w:rPr>
          <w:rFonts w:ascii="Calibri" w:hAnsi="Calibri"/>
        </w:rPr>
      </w:pPr>
      <w:r w:rsidRPr="004C6C3E">
        <w:rPr>
          <w:rFonts w:ascii="Calibri" w:hAnsi="Calibri"/>
        </w:rPr>
        <w:t>Obwiesz</w:t>
      </w:r>
      <w:r w:rsidR="00B15272" w:rsidRPr="004C6C3E">
        <w:rPr>
          <w:rFonts w:ascii="Calibri" w:hAnsi="Calibri"/>
        </w:rPr>
        <w:t>cz</w:t>
      </w:r>
      <w:r w:rsidRPr="004C6C3E">
        <w:rPr>
          <w:rFonts w:ascii="Calibri" w:hAnsi="Calibri"/>
        </w:rPr>
        <w:t xml:space="preserve">enie o pierwszej licytacji nieruchomości 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color w:val="000000"/>
          <w:sz w:val="22"/>
          <w:szCs w:val="22"/>
        </w:rPr>
        <w:t xml:space="preserve">Podajemy do publicznej wiadomości informację o </w:t>
      </w:r>
      <w:r w:rsidRPr="00EA66C8">
        <w:rPr>
          <w:rFonts w:ascii="Calibri" w:hAnsi="Calibri" w:cs="Calibri"/>
          <w:b/>
          <w:bCs/>
          <w:color w:val="000000"/>
          <w:sz w:val="22"/>
          <w:szCs w:val="22"/>
        </w:rPr>
        <w:t>pierwszej</w:t>
      </w:r>
      <w:r w:rsidRPr="00EA66C8">
        <w:rPr>
          <w:rFonts w:ascii="Calibri" w:hAnsi="Calibri" w:cs="Calibri"/>
          <w:b/>
          <w:color w:val="000000"/>
          <w:sz w:val="22"/>
          <w:szCs w:val="22"/>
        </w:rPr>
        <w:t xml:space="preserve"> licytacji</w:t>
      </w:r>
      <w:r w:rsidRPr="00EA66C8">
        <w:rPr>
          <w:rFonts w:ascii="Calibri" w:hAnsi="Calibri" w:cs="Calibri"/>
          <w:color w:val="000000"/>
          <w:sz w:val="22"/>
          <w:szCs w:val="22"/>
        </w:rPr>
        <w:t xml:space="preserve"> nieruchomości. 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 xml:space="preserve">Licytacja odbędzie się 18.12.2023 r. o godz. 10:00  w </w:t>
      </w:r>
      <w:r w:rsidRPr="00EA66C8">
        <w:rPr>
          <w:rFonts w:ascii="Calibri" w:hAnsi="Calibri" w:cs="Calibri"/>
          <w:bCs/>
          <w:sz w:val="22"/>
          <w:szCs w:val="22"/>
        </w:rPr>
        <w:t>budynku Urzędu Skarbowego w Będzinie przy ul. Józefa Retingera 1, pok. 72 (segment C, II piętro)</w:t>
      </w:r>
    </w:p>
    <w:p w:rsidR="005264D9" w:rsidRPr="004C6C3E" w:rsidRDefault="00EA66C8" w:rsidP="004C6C3E">
      <w:pPr>
        <w:pStyle w:val="Nagwek2"/>
        <w:rPr>
          <w:rFonts w:ascii="Calibri" w:hAnsi="Calibri"/>
        </w:rPr>
      </w:pPr>
      <w:r w:rsidRPr="004C6C3E">
        <w:rPr>
          <w:rFonts w:ascii="Calibri" w:hAnsi="Calibri"/>
        </w:rPr>
        <w:t xml:space="preserve">Przedmiot licytacji </w:t>
      </w:r>
    </w:p>
    <w:p w:rsidR="005264D9" w:rsidRPr="00EA66C8" w:rsidRDefault="00EA66C8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Calibri" w:hAnsi="Calibri" w:cs="Calibri"/>
        </w:rPr>
      </w:pPr>
      <w:r w:rsidRPr="00EA66C8">
        <w:rPr>
          <w:rFonts w:ascii="Calibri" w:eastAsia="Times New Roman" w:hAnsi="Calibri" w:cs="Calibri"/>
          <w:color w:val="000000"/>
          <w:sz w:val="22"/>
          <w:szCs w:val="22"/>
        </w:rPr>
        <w:t>grunt oddany w użytkowanie wieczyste (</w:t>
      </w:r>
      <w:r w:rsidRPr="00EA66C8">
        <w:rPr>
          <w:rFonts w:ascii="Calibri" w:hAnsi="Calibri" w:cs="Calibri"/>
          <w:sz w:val="22"/>
          <w:szCs w:val="22"/>
        </w:rPr>
        <w:t>działka nr 284/1 o powierzchni 0,1506 ha)  zabudowana obiektami biurowo – warsztatowo -  handlowymi z częścią zaadaptowaną na mieszkanie stanowiącymi odrębny od gruntu przedmiot własności. U</w:t>
      </w:r>
      <w:r w:rsidRPr="00EA66C8">
        <w:rPr>
          <w:rFonts w:ascii="Calibri" w:eastAsia="Times New Roman" w:hAnsi="Calibri" w:cs="Calibri"/>
          <w:color w:val="000000"/>
          <w:sz w:val="22"/>
          <w:szCs w:val="22"/>
        </w:rPr>
        <w:t>żytkownikiem wieczystym i właścicielem budynków jest Skarb Państwa reprezentowany przez Starostę Powiatu Będzińskiego.</w:t>
      </w:r>
      <w:r w:rsidRPr="00EA66C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:rsidR="005264D9" w:rsidRPr="00EA66C8" w:rsidRDefault="00EA66C8">
      <w:pPr>
        <w:pStyle w:val="Tekstpodstawowy"/>
        <w:suppressAutoHyphens w:val="0"/>
        <w:jc w:val="both"/>
        <w:rPr>
          <w:rFonts w:ascii="Calibri" w:hAnsi="Calibri" w:cs="Calibri"/>
        </w:rPr>
      </w:pPr>
      <w:r w:rsidRPr="00EA66C8">
        <w:rPr>
          <w:rFonts w:ascii="Calibri" w:eastAsia="Times New Roman" w:hAnsi="Calibri" w:cs="Calibri"/>
          <w:color w:val="000000"/>
          <w:sz w:val="22"/>
          <w:szCs w:val="22"/>
        </w:rPr>
        <w:t>Dla wyżej opisanej nieruchomości Sąd Rejonowy w Będzinie Wydział V Ksiąg Wieczystych prowadzi księgę wieczystą o nr  KA1B/00004821/2.</w:t>
      </w:r>
    </w:p>
    <w:p w:rsidR="005264D9" w:rsidRPr="00EA66C8" w:rsidRDefault="00EA66C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eastAsia="Segoe UI" w:hAnsi="Calibri" w:cs="Calibri"/>
          <w:sz w:val="22"/>
          <w:szCs w:val="22"/>
        </w:rPr>
        <w:t>Suma oszacowania warto</w:t>
      </w:r>
      <w:r w:rsidRPr="00EA66C8">
        <w:rPr>
          <w:rFonts w:ascii="Calibri" w:hAnsi="Calibri" w:cs="Calibri"/>
          <w:sz w:val="22"/>
          <w:szCs w:val="22"/>
        </w:rPr>
        <w:t xml:space="preserve">ści wartość nieruchomości wynosi </w:t>
      </w:r>
      <w:r w:rsidR="00CF4C90">
        <w:rPr>
          <w:rFonts w:ascii="Calibri" w:hAnsi="Calibri" w:cs="Calibri"/>
          <w:b/>
          <w:bCs/>
          <w:iCs/>
          <w:sz w:val="22"/>
          <w:szCs w:val="22"/>
          <w:lang w:eastAsia="pl-PL"/>
        </w:rPr>
        <w:t>1.</w:t>
      </w:r>
      <w:r w:rsidRPr="00EA66C8">
        <w:rPr>
          <w:rFonts w:ascii="Calibri" w:hAnsi="Calibri" w:cs="Calibri"/>
          <w:b/>
          <w:bCs/>
          <w:iCs/>
          <w:sz w:val="22"/>
          <w:szCs w:val="22"/>
          <w:lang w:eastAsia="pl-PL"/>
        </w:rPr>
        <w:t>635</w:t>
      </w:r>
      <w:r w:rsidR="00CF4C90">
        <w:rPr>
          <w:rFonts w:ascii="Calibri" w:hAnsi="Calibri" w:cs="Calibri"/>
          <w:b/>
          <w:bCs/>
          <w:iCs/>
          <w:sz w:val="22"/>
          <w:szCs w:val="22"/>
          <w:lang w:eastAsia="pl-PL"/>
        </w:rPr>
        <w:t>.</w:t>
      </w:r>
      <w:r w:rsidRPr="00EA66C8"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000,00 zł </w:t>
      </w:r>
      <w:r w:rsidRPr="00EA66C8">
        <w:rPr>
          <w:rFonts w:ascii="Calibri" w:hAnsi="Calibri" w:cs="Calibri"/>
          <w:bCs/>
          <w:sz w:val="22"/>
          <w:szCs w:val="22"/>
        </w:rPr>
        <w:t xml:space="preserve">(słownie: jeden milion sześćset trzydzieści pięć tysięcy złotych),  w tym wartość prawa użytkowania wieczystego gruntu wynosi: </w:t>
      </w:r>
      <w:r w:rsidRPr="00EA66C8">
        <w:rPr>
          <w:rFonts w:ascii="Calibri" w:hAnsi="Calibri" w:cs="Calibri"/>
          <w:b/>
          <w:sz w:val="22"/>
          <w:szCs w:val="22"/>
        </w:rPr>
        <w:t>299</w:t>
      </w:r>
      <w:r w:rsidR="00CF4C90">
        <w:rPr>
          <w:rFonts w:ascii="Calibri" w:hAnsi="Calibri" w:cs="Calibri"/>
          <w:b/>
          <w:sz w:val="22"/>
          <w:szCs w:val="22"/>
        </w:rPr>
        <w:t>.</w:t>
      </w:r>
      <w:r w:rsidRPr="00EA66C8">
        <w:rPr>
          <w:rFonts w:ascii="Calibri" w:hAnsi="Calibri" w:cs="Calibri"/>
          <w:b/>
          <w:sz w:val="22"/>
          <w:szCs w:val="22"/>
        </w:rPr>
        <w:t>800,00 zł.</w:t>
      </w:r>
    </w:p>
    <w:p w:rsidR="005264D9" w:rsidRPr="00EA66C8" w:rsidRDefault="00EA66C8">
      <w:pPr>
        <w:spacing w:before="0" w:after="119"/>
        <w:jc w:val="both"/>
        <w:rPr>
          <w:rFonts w:ascii="Calibri" w:hAnsi="Calibri" w:cs="Calibri"/>
        </w:rPr>
      </w:pPr>
      <w:r w:rsidRPr="00EA66C8">
        <w:rPr>
          <w:rFonts w:ascii="Calibri" w:hAnsi="Calibri" w:cs="Calibri"/>
          <w:b/>
          <w:bCs/>
        </w:rPr>
        <w:t>cena wywoławcza</w:t>
      </w:r>
      <w:r w:rsidRPr="00EA66C8">
        <w:rPr>
          <w:rFonts w:ascii="Calibri" w:hAnsi="Calibri" w:cs="Calibri"/>
        </w:rPr>
        <w:t xml:space="preserve"> jest równa </w:t>
      </w:r>
      <w:r w:rsidRPr="00EA66C8">
        <w:rPr>
          <w:rFonts w:ascii="Calibri" w:eastAsia="Calibri" w:hAnsi="Calibri" w:cs="Calibri"/>
        </w:rPr>
        <w:t xml:space="preserve">¾ sumy oszacowania wartości nieruchomości i wynosi </w:t>
      </w:r>
      <w:r w:rsidRPr="00EA66C8">
        <w:rPr>
          <w:rFonts w:ascii="Calibri" w:eastAsia="Calibri" w:hAnsi="Calibri" w:cs="Calibri"/>
          <w:b/>
          <w:bCs/>
        </w:rPr>
        <w:t xml:space="preserve">1.226.250,00 zł </w:t>
      </w:r>
      <w:r w:rsidRPr="00EA66C8">
        <w:rPr>
          <w:rFonts w:ascii="Calibri" w:eastAsia="Calibri" w:hAnsi="Calibri" w:cs="Calibri"/>
        </w:rPr>
        <w:t>(słownie: jeden milion dwieście dwadzieścia sześć tysięcy dwieście pięćdziesiąt złotych 00/100)</w:t>
      </w:r>
    </w:p>
    <w:p w:rsidR="005264D9" w:rsidRPr="00EA66C8" w:rsidRDefault="00EA66C8">
      <w:pPr>
        <w:tabs>
          <w:tab w:val="center" w:pos="284"/>
          <w:tab w:val="left" w:pos="1134"/>
          <w:tab w:val="center" w:pos="4875"/>
          <w:tab w:val="right" w:pos="9750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jc w:val="both"/>
        <w:rPr>
          <w:rFonts w:ascii="Calibri" w:hAnsi="Calibri" w:cs="Calibri"/>
        </w:rPr>
      </w:pPr>
      <w:r w:rsidRPr="00EA66C8">
        <w:rPr>
          <w:rFonts w:ascii="Calibri" w:eastAsia="Times New Roman" w:hAnsi="Calibri" w:cs="Calibri"/>
          <w:bCs/>
          <w:sz w:val="22"/>
          <w:szCs w:val="22"/>
          <w:lang w:eastAsia="ar-SA"/>
        </w:rPr>
        <w:t>Nieruchomość zlokalizowana jest w Czeladzi przy ulicy Modrzejowskiej 21, w obszarze o dominuj</w:t>
      </w:r>
      <w:r w:rsidRPr="00EA66C8">
        <w:rPr>
          <w:rFonts w:ascii="Calibri" w:hAnsi="Calibri" w:cs="Calibri"/>
          <w:sz w:val="22"/>
          <w:szCs w:val="22"/>
        </w:rPr>
        <w:t xml:space="preserve">ącej funkcji mieszkaniowo-usługowej, o wysokiej atrakcyjności inwestycyjnej. Otoczenie nieruchomości stanowi głównie zabudowa mieszkaniowa wielorodzinna starego typu (kamienice), zabudowa mieszkaniowa jednorodzinna, warsztatowa, handlowo-usługowa, w bliskiej odległości intensywnie rozwijające się tereny komercyjne i zabudowy mieszkalnej indywidualnej. </w:t>
      </w:r>
    </w:p>
    <w:p w:rsidR="005264D9" w:rsidRPr="00EA66C8" w:rsidRDefault="00EA66C8">
      <w:pPr>
        <w:tabs>
          <w:tab w:val="center" w:pos="284"/>
          <w:tab w:val="left" w:pos="1134"/>
          <w:tab w:val="center" w:pos="4875"/>
          <w:tab w:val="right" w:pos="9750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Nieruchomość zabudowana jest obiektami biurowo-warsztatowo-handlowymi z częścią zaadaptowaną na mieszkanie.</w:t>
      </w:r>
    </w:p>
    <w:p w:rsidR="005264D9" w:rsidRDefault="00EA66C8">
      <w:pPr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 xml:space="preserve">Działka nr 284/1 posiada powierzchnię 0,1506 ha i ma kształt foremnego wielokąta – trapezu o korzystnej proporcji boków, teren płaski. </w:t>
      </w:r>
    </w:p>
    <w:p w:rsidR="005264D9" w:rsidRPr="00EA66C8" w:rsidRDefault="00EA66C8" w:rsidP="00EA66C8">
      <w:pPr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iCs/>
          <w:sz w:val="22"/>
          <w:szCs w:val="22"/>
        </w:rPr>
        <w:t xml:space="preserve">Dojazd do nieruchomości drogą publiczną lokalną – ulicą Modrzejowską, o nawierzchni asfaltowej i ekspozycja na nią. Nieruchomość w bezpośrednim zasięgu drogi krajowej. </w:t>
      </w:r>
      <w:r w:rsidRPr="00EA66C8">
        <w:rPr>
          <w:rFonts w:ascii="Calibri" w:hAnsi="Calibri" w:cs="Calibri"/>
          <w:sz w:val="22"/>
          <w:szCs w:val="22"/>
        </w:rPr>
        <w:t>Dojazd do nieruchomości i jej ekspozycja jest bardzo dobra.</w:t>
      </w:r>
    </w:p>
    <w:p w:rsidR="005264D9" w:rsidRPr="00EA66C8" w:rsidRDefault="00EA66C8">
      <w:pPr>
        <w:tabs>
          <w:tab w:val="center" w:pos="284"/>
          <w:tab w:val="left" w:pos="1134"/>
          <w:tab w:val="center" w:pos="4875"/>
          <w:tab w:val="right" w:pos="9750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jc w:val="both"/>
        <w:rPr>
          <w:rFonts w:ascii="Calibri" w:hAnsi="Calibri" w:cs="Calibri"/>
        </w:rPr>
      </w:pPr>
      <w:r w:rsidRPr="00EA66C8">
        <w:rPr>
          <w:rFonts w:ascii="Calibri" w:hAnsi="Calibri" w:cs="Calibri"/>
          <w:sz w:val="22"/>
          <w:szCs w:val="22"/>
        </w:rPr>
        <w:t xml:space="preserve">Na działce dostępne media: energia, kanalizacja, gaz i woda. Przez środek nieruchomości przebiega </w:t>
      </w:r>
      <w:r w:rsidRPr="00EA66C8">
        <w:rPr>
          <w:rFonts w:ascii="Calibri" w:hAnsi="Calibri" w:cs="Calibri"/>
          <w:sz w:val="22"/>
          <w:szCs w:val="22"/>
        </w:rPr>
        <w:lastRenderedPageBreak/>
        <w:t>jednak gazociąg gn63 oraz ksD300 z odgałęzieniami, co  wiąże się z utrudnieniami w wykorzystaniu nieruchomości.</w:t>
      </w:r>
    </w:p>
    <w:p w:rsidR="005264D9" w:rsidRPr="00EA66C8" w:rsidRDefault="005264D9">
      <w:pPr>
        <w:spacing w:before="0" w:after="119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264D9" w:rsidRPr="004C6C3E" w:rsidRDefault="00EA66C8">
      <w:pPr>
        <w:spacing w:before="0" w:after="119"/>
        <w:jc w:val="both"/>
        <w:rPr>
          <w:rStyle w:val="Nagwek2Znak"/>
          <w:rFonts w:ascii="Calibri" w:hAnsi="Calibri"/>
        </w:rPr>
      </w:pPr>
      <w:r w:rsidRPr="004C6C3E">
        <w:rPr>
          <w:rStyle w:val="Nagwek2Znak"/>
          <w:rFonts w:ascii="Calibri" w:hAnsi="Calibri"/>
        </w:rPr>
        <w:t>Termin i miejsce oglądania nieruchomości oraz przeglądania akt egzekucyjnych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Fonts w:ascii="Calibri" w:hAnsi="Calibri" w:cs="Calibri"/>
          <w:sz w:val="22"/>
          <w:szCs w:val="22"/>
        </w:rPr>
        <w:t>W terminie 14 dni przed dniem licytacji, będzie można oglądać nieruchomość, po wcześniejszym uzgodnieniu z pracownikiem organu egzekucyjnego. W tym samym czasie można przeglądać akta egzekucyjne w budynku Urzędu Skarbowego w Będzinie przy ul. </w:t>
      </w:r>
      <w:r w:rsidRPr="00EA66C8">
        <w:rPr>
          <w:rFonts w:ascii="Calibri" w:hAnsi="Calibri" w:cs="Calibri"/>
          <w:bCs/>
          <w:sz w:val="22"/>
          <w:szCs w:val="22"/>
        </w:rPr>
        <w:t xml:space="preserve">Józefa Retingera 1 </w:t>
      </w:r>
      <w:r w:rsidRPr="00EA66C8">
        <w:rPr>
          <w:rFonts w:ascii="Calibri" w:hAnsi="Calibri" w:cs="Calibri"/>
          <w:sz w:val="22"/>
          <w:szCs w:val="22"/>
        </w:rPr>
        <w:t>w pokoju nr 26 (segment B, I piętro) w dniach i godzinach pracy Urzędu.</w:t>
      </w:r>
    </w:p>
    <w:p w:rsidR="005264D9" w:rsidRPr="00EA66C8" w:rsidRDefault="005264D9">
      <w:pPr>
        <w:pStyle w:val="Tekstpodstawowy"/>
        <w:spacing w:after="119"/>
        <w:jc w:val="both"/>
        <w:rPr>
          <w:rFonts w:ascii="Calibri" w:hAnsi="Calibri" w:cs="Calibri"/>
          <w:sz w:val="22"/>
          <w:szCs w:val="22"/>
        </w:rPr>
      </w:pPr>
    </w:p>
    <w:p w:rsidR="005264D9" w:rsidRPr="004C6C3E" w:rsidRDefault="00EA66C8">
      <w:pPr>
        <w:widowControl/>
        <w:spacing w:before="0" w:after="119"/>
        <w:jc w:val="both"/>
        <w:rPr>
          <w:rStyle w:val="Nagwek2Znak"/>
          <w:rFonts w:ascii="Calibri" w:hAnsi="Calibri"/>
        </w:rPr>
      </w:pPr>
      <w:r w:rsidRPr="004C6C3E">
        <w:rPr>
          <w:rStyle w:val="Nagwek2Znak"/>
          <w:rFonts w:ascii="Calibri" w:hAnsi="Calibri"/>
        </w:rPr>
        <w:t>Wadium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</w:t>
      </w:r>
      <w:r w:rsidRPr="00EA66C8">
        <w:rPr>
          <w:rFonts w:ascii="Calibri" w:eastAsia="Times New Roman" w:hAnsi="Calibri" w:cs="Calibri"/>
          <w:sz w:val="22"/>
          <w:szCs w:val="22"/>
          <w:lang w:eastAsia="pl-PL"/>
        </w:rPr>
        <w:t xml:space="preserve">adium wynosi </w:t>
      </w:r>
      <w:r w:rsidRPr="00EA66C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1/10 oszacowanej warto</w:t>
      </w:r>
      <w:r w:rsidRPr="00EA66C8">
        <w:rPr>
          <w:rFonts w:ascii="Calibri" w:hAnsi="Calibri" w:cs="Calibri"/>
          <w:color w:val="000000"/>
          <w:sz w:val="22"/>
          <w:szCs w:val="22"/>
        </w:rPr>
        <w:t>ści nieruchomości t.j. 163.500,00 zł. Winno być złożone w gotówce albo w postaci czeku potwierdzonego wystawionego na organ egzekucyjny t.j. Naczelnika Urzędu Skarbowego w Będzinie.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color w:val="000000"/>
          <w:sz w:val="22"/>
          <w:szCs w:val="22"/>
        </w:rPr>
        <w:t xml:space="preserve">Wadium można też wpłacić na rachunek bankowy Urzędu Skarbowego w Będzinie w NBP oddział Katowice nr </w:t>
      </w:r>
      <w:r w:rsidRPr="00EA66C8">
        <w:rPr>
          <w:rFonts w:ascii="Calibri" w:eastAsia="Times New Roman" w:hAnsi="Calibri" w:cs="Calibri"/>
          <w:sz w:val="22"/>
          <w:szCs w:val="22"/>
        </w:rPr>
        <w:t>22 1010 1212 3050 3313 9120 0000</w:t>
      </w:r>
      <w:r w:rsidRPr="00EA66C8">
        <w:rPr>
          <w:rFonts w:ascii="Calibri" w:hAnsi="Calibri" w:cs="Calibri"/>
          <w:color w:val="000000"/>
          <w:sz w:val="22"/>
          <w:szCs w:val="22"/>
        </w:rPr>
        <w:t xml:space="preserve"> z dopiskiem "Wadium </w:t>
      </w:r>
      <w:r w:rsidRPr="00EA66C8">
        <w:rPr>
          <w:rFonts w:ascii="Calibri" w:eastAsia="Times New Roman" w:hAnsi="Calibri" w:cs="Calibri"/>
          <w:color w:val="000000"/>
          <w:sz w:val="22"/>
          <w:szCs w:val="22"/>
        </w:rPr>
        <w:t>KA1B/00004821/2</w:t>
      </w:r>
      <w:r w:rsidRPr="00EA66C8">
        <w:rPr>
          <w:rFonts w:ascii="Calibri" w:hAnsi="Calibri" w:cs="Calibri"/>
          <w:color w:val="000000"/>
          <w:sz w:val="22"/>
          <w:szCs w:val="22"/>
        </w:rPr>
        <w:t>".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Fonts w:ascii="Calibri" w:hAnsi="Calibri" w:cs="Calibri"/>
          <w:color w:val="000000"/>
          <w:sz w:val="22"/>
          <w:szCs w:val="22"/>
        </w:rPr>
        <w:t xml:space="preserve">Wadium uznaje się za złożone, jeżeli wpłata wadium zostanie uznana na rachunku organu egzekucyjnego najpóźniej w dniu poprzedzającym dzień w którym ma odbyć się licytacja publiczna tj. do 17.12.2023 r. </w:t>
      </w:r>
    </w:p>
    <w:p w:rsidR="005264D9" w:rsidRPr="00EA66C8" w:rsidRDefault="005264D9">
      <w:pPr>
        <w:pStyle w:val="Tekstpodstawowy"/>
        <w:spacing w:after="119"/>
        <w:jc w:val="both"/>
        <w:rPr>
          <w:rFonts w:ascii="Calibri" w:hAnsi="Calibri" w:cs="Calibri"/>
          <w:color w:val="000000"/>
        </w:rPr>
      </w:pPr>
    </w:p>
    <w:p w:rsidR="005264D9" w:rsidRPr="004C6C3E" w:rsidRDefault="00EA66C8">
      <w:pPr>
        <w:pStyle w:val="Tekstpodstawowy"/>
        <w:spacing w:after="119"/>
        <w:rPr>
          <w:rStyle w:val="Nagwek2Znak"/>
          <w:rFonts w:ascii="Calibri" w:hAnsi="Calibri"/>
        </w:rPr>
      </w:pPr>
      <w:r w:rsidRPr="004C6C3E">
        <w:rPr>
          <w:rStyle w:val="Nagwek2Znak"/>
          <w:rFonts w:ascii="Calibri" w:hAnsi="Calibri"/>
        </w:rPr>
        <w:t xml:space="preserve">Zasady udziału w licytacji 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Do licytacji mog</w:t>
      </w:r>
      <w:r w:rsidRPr="00EA66C8">
        <w:rPr>
          <w:rFonts w:ascii="Calibri" w:hAnsi="Calibri" w:cs="Calibri"/>
          <w:color w:val="000000"/>
          <w:sz w:val="22"/>
          <w:szCs w:val="22"/>
        </w:rPr>
        <w:t xml:space="preserve">ą przystąpić osoby, które przed jej rozpoczęciem złożą w Urzędzie Skarbowym w Będzinie wadium. 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eastAsia="Calibri" w:hAnsi="Calibri"/>
          <w:b w:val="0"/>
          <w:bCs w:val="0"/>
          <w:color w:val="111111"/>
          <w:sz w:val="22"/>
          <w:szCs w:val="22"/>
        </w:rPr>
        <w:t>W licytacji mogą również uczestniczyć osoby, które przedłożą pełnomocnictwo do u</w:t>
      </w:r>
      <w:r w:rsidRPr="00EA66C8">
        <w:rPr>
          <w:rStyle w:val="Nagwek2Znak"/>
          <w:rFonts w:ascii="Calibri" w:eastAsia="Calibri" w:hAnsi="Calibri"/>
          <w:b w:val="0"/>
          <w:bCs w:val="0"/>
          <w:color w:val="000000"/>
          <w:sz w:val="22"/>
          <w:szCs w:val="22"/>
        </w:rPr>
        <w:t>dzi</w:t>
      </w:r>
      <w:r w:rsidRPr="00EA66C8">
        <w:rPr>
          <w:rStyle w:val="Nagwek2Znak"/>
          <w:rFonts w:ascii="Calibri" w:eastAsia="Calibri" w:hAnsi="Calibri"/>
          <w:b w:val="0"/>
          <w:bCs w:val="0"/>
          <w:color w:val="111111"/>
          <w:sz w:val="22"/>
          <w:szCs w:val="22"/>
        </w:rPr>
        <w:t>ału w licytacj</w:t>
      </w:r>
      <w:r w:rsidRPr="00EA66C8">
        <w:rPr>
          <w:rStyle w:val="Nagwek2Znak"/>
          <w:rFonts w:ascii="Calibri" w:eastAsia="Calibri" w:hAnsi="Calibri"/>
          <w:b w:val="0"/>
          <w:bCs w:val="0"/>
          <w:color w:val="000000"/>
          <w:sz w:val="22"/>
          <w:szCs w:val="22"/>
        </w:rPr>
        <w:t xml:space="preserve">i </w:t>
      </w:r>
      <w:r w:rsidRPr="00EA66C8">
        <w:rPr>
          <w:rStyle w:val="Nagwek2Znak"/>
          <w:rFonts w:ascii="Calibri" w:eastAsia="Calibri" w:hAnsi="Calibri"/>
          <w:b w:val="0"/>
          <w:bCs w:val="0"/>
          <w:color w:val="111111"/>
          <w:sz w:val="22"/>
          <w:szCs w:val="22"/>
        </w:rPr>
        <w:t>stwierdzone dokumentem i podpisem urzędowo lub notarialnie poświadczonym. Podpisy na pełnomocnictwach udzielonych przez państwowe jednostki organizacyjne lub jednostki samorządu terytorialnego oraz na pełnomocnictwach udzielonych adwokatom, radcom prawnym lub doradcom podatkowym nie wymagają poświadczenia.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>Stawienie się jednego licytanta wystarcza do przeprowadzenia licytacji.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>W licytacji nie mogą uczestniczyć osoby wymienione w art. 111d § 1 ustawy o postępowaniu egzekucyjnym w administracji.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>Prawa osób trzecich nie będą przeszkodą do licytacji i przyznania nabywcy własności nieruchomości bez zastrzeżeń, jeżeli osoby te nie wystąpiły wcześniej o wyłączenie nieruchomości lub jej przynależności spod egzekucji;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:rsidR="005264D9" w:rsidRPr="00EA66C8" w:rsidRDefault="005264D9">
      <w:pPr>
        <w:pStyle w:val="Tekstpodstawowy"/>
        <w:spacing w:after="119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  <w:b/>
          <w:bCs/>
          <w:sz w:val="22"/>
          <w:szCs w:val="22"/>
        </w:rPr>
      </w:pPr>
      <w:r w:rsidRPr="00EA66C8">
        <w:rPr>
          <w:rFonts w:ascii="Calibri" w:hAnsi="Calibri" w:cs="Calibri"/>
          <w:b/>
          <w:bCs/>
          <w:sz w:val="22"/>
          <w:szCs w:val="22"/>
        </w:rPr>
        <w:t>Naczelnik Urzędu Skarbowego w Będzinie zastrzega sobie prawo do odwołania licytacji bez podania przyczyny.</w:t>
      </w:r>
    </w:p>
    <w:p w:rsidR="005264D9" w:rsidRDefault="005264D9">
      <w:pPr>
        <w:spacing w:before="0" w:after="119"/>
        <w:rPr>
          <w:rStyle w:val="Nagwek2Znak"/>
          <w:rFonts w:ascii="Calibri" w:hAnsi="Calibri"/>
          <w:color w:val="000000"/>
        </w:rPr>
      </w:pPr>
    </w:p>
    <w:p w:rsidR="004D583E" w:rsidRPr="00EA66C8" w:rsidRDefault="004D583E">
      <w:pPr>
        <w:spacing w:before="0" w:after="119"/>
        <w:rPr>
          <w:rStyle w:val="Nagwek2Znak"/>
          <w:rFonts w:ascii="Calibri" w:hAnsi="Calibri"/>
          <w:color w:val="000000"/>
        </w:rPr>
      </w:pPr>
    </w:p>
    <w:p w:rsidR="005264D9" w:rsidRPr="004C6C3E" w:rsidRDefault="00EA66C8">
      <w:pPr>
        <w:spacing w:before="0" w:after="119"/>
        <w:rPr>
          <w:rStyle w:val="Nagwek2Znak"/>
          <w:rFonts w:ascii="Calibri" w:hAnsi="Calibri"/>
        </w:rPr>
      </w:pPr>
      <w:r w:rsidRPr="004C6C3E">
        <w:rPr>
          <w:rStyle w:val="Nagwek2Znak"/>
          <w:rFonts w:ascii="Calibri" w:hAnsi="Calibri"/>
        </w:rPr>
        <w:lastRenderedPageBreak/>
        <w:t>Pouczenie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color w:val="000000"/>
          <w:sz w:val="22"/>
          <w:szCs w:val="22"/>
        </w:rPr>
        <w:t xml:space="preserve">Na podstawie art. 110z </w:t>
      </w:r>
      <w:r w:rsidRPr="00EA66C8">
        <w:rPr>
          <w:rFonts w:ascii="Calibri" w:eastAsia="Calibri" w:hAnsi="Calibri" w:cs="Calibri"/>
          <w:color w:val="000000"/>
          <w:sz w:val="22"/>
          <w:szCs w:val="22"/>
        </w:rPr>
        <w:t>§ 1 i § 2 ustawy o postępowaniu egzekucyjnym w administracji, na czynność organu egzekucyjnego dotyczącą obwieszczenia o licytacji nieruchomości może być wniesiona skarga do Naczelnika Urzędu Skarbowego w Będzinie w terminie 14 dni od dnia ogłoszenia o licytacji.</w:t>
      </w:r>
    </w:p>
    <w:p w:rsidR="005264D9" w:rsidRPr="00EA66C8" w:rsidRDefault="005264D9">
      <w:pPr>
        <w:pStyle w:val="Tekstpodstawowy"/>
        <w:spacing w:after="119"/>
        <w:rPr>
          <w:rFonts w:ascii="Calibri" w:hAnsi="Calibri" w:cs="Calibri"/>
          <w:color w:val="000000"/>
        </w:rPr>
      </w:pPr>
    </w:p>
    <w:p w:rsidR="005264D9" w:rsidRPr="004D583E" w:rsidRDefault="00EA66C8">
      <w:pPr>
        <w:spacing w:before="0" w:after="119"/>
        <w:rPr>
          <w:rStyle w:val="Nagwek2Znak"/>
          <w:rFonts w:ascii="Calibri" w:hAnsi="Calibri"/>
        </w:rPr>
      </w:pPr>
      <w:r w:rsidRPr="004D583E">
        <w:rPr>
          <w:rStyle w:val="Nagwek2Znak"/>
          <w:rFonts w:ascii="Calibri" w:hAnsi="Calibri"/>
        </w:rPr>
        <w:t>Podstawa prawna</w:t>
      </w:r>
    </w:p>
    <w:p w:rsidR="005264D9" w:rsidRPr="00EA66C8" w:rsidRDefault="00EA66C8">
      <w:pPr>
        <w:pStyle w:val="Tekstpodstawowy"/>
        <w:spacing w:after="119"/>
        <w:jc w:val="both"/>
        <w:rPr>
          <w:rFonts w:ascii="Calibri" w:hAnsi="Calibri" w:cs="Calibri"/>
        </w:rPr>
      </w:pPr>
      <w:r w:rsidRPr="00EA66C8">
        <w:rPr>
          <w:rStyle w:val="Nagwek2Znak"/>
          <w:rFonts w:ascii="Calibri" w:hAnsi="Calibri"/>
          <w:b w:val="0"/>
          <w:bCs w:val="0"/>
          <w:color w:val="111111"/>
          <w:sz w:val="22"/>
          <w:szCs w:val="22"/>
        </w:rPr>
        <w:t>1. a</w:t>
      </w: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 xml:space="preserve">rt. 110w Ustawy z dnia 17 </w:t>
      </w:r>
      <w:r w:rsidRPr="00EA66C8">
        <w:rPr>
          <w:rStyle w:val="Nagwek2Znak"/>
          <w:rFonts w:ascii="Calibri" w:hAnsi="Calibri"/>
          <w:b w:val="0"/>
          <w:bCs w:val="0"/>
          <w:color w:val="111111"/>
          <w:sz w:val="22"/>
          <w:szCs w:val="22"/>
        </w:rPr>
        <w:t>c</w:t>
      </w: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>z</w:t>
      </w:r>
      <w:r w:rsidRPr="00EA66C8">
        <w:rPr>
          <w:rStyle w:val="Nagwek2Znak"/>
          <w:rFonts w:ascii="Calibri" w:hAnsi="Calibri"/>
          <w:b w:val="0"/>
          <w:bCs w:val="0"/>
          <w:color w:val="111111"/>
          <w:sz w:val="22"/>
          <w:szCs w:val="22"/>
        </w:rPr>
        <w:t>erwca 1966 r. o postępowaniu egzekucyjnym w administracji (Dz. U. z 2022</w:t>
      </w:r>
      <w:r w:rsidRPr="00EA66C8">
        <w:rPr>
          <w:rStyle w:val="Nagwek2Znak"/>
          <w:rFonts w:ascii="Calibri" w:hAnsi="Calibri"/>
          <w:b w:val="0"/>
          <w:bCs w:val="0"/>
          <w:sz w:val="22"/>
          <w:szCs w:val="22"/>
        </w:rPr>
        <w:t xml:space="preserve"> r. poz. 479</w:t>
      </w:r>
      <w:r w:rsidRPr="00EA66C8">
        <w:rPr>
          <w:rFonts w:ascii="Calibri" w:hAnsi="Calibri" w:cs="Calibri"/>
          <w:color w:val="111111"/>
          <w:sz w:val="22"/>
          <w:szCs w:val="22"/>
        </w:rPr>
        <w:t xml:space="preserve"> z późn. zm.</w:t>
      </w:r>
      <w:r w:rsidRPr="00EA66C8">
        <w:rPr>
          <w:rFonts w:ascii="Calibri" w:hAnsi="Calibri" w:cs="Calibri"/>
          <w:sz w:val="22"/>
          <w:szCs w:val="22"/>
        </w:rPr>
        <w:t xml:space="preserve"> ).</w:t>
      </w:r>
    </w:p>
    <w:p w:rsidR="005264D9" w:rsidRPr="00EA66C8" w:rsidRDefault="00EA66C8">
      <w:pPr>
        <w:spacing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A66C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5264D9" w:rsidRPr="00EA66C8" w:rsidRDefault="00EA66C8" w:rsidP="004D583E">
      <w:pPr>
        <w:spacing w:line="276" w:lineRule="auto"/>
        <w:ind w:left="2124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EA66C8">
        <w:rPr>
          <w:rFonts w:ascii="Calibri" w:eastAsia="Times New Roman" w:hAnsi="Calibri" w:cs="Calibri"/>
          <w:color w:val="000000"/>
          <w:lang w:eastAsia="pl-PL"/>
        </w:rPr>
        <w:t>Z upoważnienia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eastAsia="Times New Roman" w:hAnsi="Calibri" w:cs="Calibri"/>
          <w:lang w:eastAsia="pl-PL"/>
        </w:rPr>
      </w:pPr>
      <w:r w:rsidRPr="00EA66C8">
        <w:rPr>
          <w:rFonts w:ascii="Calibri" w:eastAsia="Times New Roman" w:hAnsi="Calibri" w:cs="Calibri"/>
          <w:i/>
          <w:lang w:eastAsia="pl-PL"/>
        </w:rPr>
        <w:t>Zaakceptował: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hAnsi="Calibri" w:cs="Calibri"/>
        </w:rPr>
      </w:pPr>
      <w:r w:rsidRPr="00EA66C8">
        <w:rPr>
          <w:rFonts w:ascii="Calibri" w:hAnsi="Calibri" w:cs="Calibri"/>
          <w:i/>
        </w:rPr>
        <w:t>Z upoważnienia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hAnsi="Calibri" w:cs="Calibri"/>
        </w:rPr>
      </w:pPr>
      <w:r w:rsidRPr="00EA66C8">
        <w:rPr>
          <w:rFonts w:ascii="Calibri" w:hAnsi="Calibri" w:cs="Calibri"/>
          <w:i/>
        </w:rPr>
        <w:t>Naczelnika Urzędu Skarbowego w Będzinie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hAnsi="Calibri" w:cs="Calibri"/>
        </w:rPr>
      </w:pPr>
      <w:r w:rsidRPr="00EA66C8">
        <w:rPr>
          <w:rFonts w:ascii="Calibri" w:hAnsi="Calibri" w:cs="Calibri"/>
          <w:i/>
        </w:rPr>
        <w:t>Zastępca Naczelnika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hAnsi="Calibri" w:cs="Calibri"/>
        </w:rPr>
      </w:pPr>
      <w:r w:rsidRPr="00EA66C8">
        <w:rPr>
          <w:rFonts w:ascii="Calibri" w:hAnsi="Calibri" w:cs="Calibri"/>
          <w:b/>
          <w:i/>
        </w:rPr>
        <w:t>Agnieszka Dziurowicz</w:t>
      </w:r>
    </w:p>
    <w:p w:rsidR="005264D9" w:rsidRPr="00EA66C8" w:rsidRDefault="00EA66C8">
      <w:pPr>
        <w:pStyle w:val="Textbody"/>
        <w:spacing w:after="0" w:line="240" w:lineRule="atLeast"/>
        <w:ind w:left="2124"/>
        <w:jc w:val="center"/>
        <w:rPr>
          <w:rFonts w:ascii="Calibri" w:hAnsi="Calibri" w:cs="Calibri"/>
        </w:rPr>
      </w:pPr>
      <w:r w:rsidRPr="00EA66C8">
        <w:rPr>
          <w:rFonts w:ascii="Calibri" w:hAnsi="Calibri" w:cs="Calibri"/>
          <w:i/>
        </w:rPr>
        <w:t>/podpisano kwalifikowanym podpisem elektronicznym/</w:t>
      </w:r>
    </w:p>
    <w:p w:rsidR="005264D9" w:rsidRPr="00EA66C8" w:rsidRDefault="005264D9">
      <w:pPr>
        <w:pStyle w:val="Standard"/>
        <w:spacing w:line="276" w:lineRule="auto"/>
        <w:jc w:val="both"/>
        <w:rPr>
          <w:rFonts w:ascii="Calibri" w:hAnsi="Calibri" w:cs="Calibri"/>
          <w:color w:val="000000"/>
        </w:rPr>
      </w:pPr>
    </w:p>
    <w:p w:rsidR="005264D9" w:rsidRPr="00EA66C8" w:rsidRDefault="00EA66C8">
      <w:pPr>
        <w:pStyle w:val="Standard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A66C8">
        <w:rPr>
          <w:rFonts w:ascii="Calibri" w:hAnsi="Calibri" w:cs="Calibri"/>
          <w:color w:val="000000"/>
          <w:sz w:val="21"/>
          <w:szCs w:val="21"/>
        </w:rPr>
        <w:t>Kwalifikowany podpis elektroniczny ma skutek prawn</w:t>
      </w:r>
      <w:bookmarkStart w:id="0" w:name="_GoBack"/>
      <w:bookmarkEnd w:id="0"/>
      <w:r w:rsidRPr="00EA66C8">
        <w:rPr>
          <w:rFonts w:ascii="Calibri" w:hAnsi="Calibri" w:cs="Calibri"/>
          <w:color w:val="000000"/>
          <w:sz w:val="21"/>
          <w:szCs w:val="21"/>
        </w:rPr>
        <w:t xml:space="preserve">y równoważny podpisowi własnoręcznemu (art. 25 ust 2 </w:t>
      </w:r>
      <w:r w:rsidRPr="00EA66C8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Rozporządzenie parlamentu europejskiego i rady (UE) nr 910/2014 z dnia 23 lipca 2014r. w sprawie identyfikacji elektronicznej i usług zaufania w odniesieniu do transakcji elektronicznych na rynku wewnętrznym oraz uchylające  dyrektywę 1999/93/WE)</w:t>
      </w:r>
    </w:p>
    <w:p w:rsidR="005264D9" w:rsidRPr="00EA66C8" w:rsidRDefault="005264D9">
      <w:pPr>
        <w:spacing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5264D9" w:rsidRPr="00EA66C8" w:rsidRDefault="005264D9">
      <w:pPr>
        <w:spacing w:before="0" w:after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5264D9" w:rsidRPr="00EA66C8" w:rsidRDefault="005264D9">
      <w:pPr>
        <w:spacing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5264D9" w:rsidRPr="00EA66C8" w:rsidRDefault="00EA66C8">
      <w:pPr>
        <w:pStyle w:val="Nagwek2"/>
        <w:rPr>
          <w:rFonts w:ascii="Calibri" w:hAnsi="Calibri"/>
        </w:rPr>
      </w:pPr>
      <w:r w:rsidRPr="00EA66C8">
        <w:rPr>
          <w:rFonts w:ascii="Calibri" w:hAnsi="Calibri"/>
        </w:rPr>
        <w:t>Korespondencję otrzymują</w:t>
      </w:r>
    </w:p>
    <w:p w:rsidR="005264D9" w:rsidRPr="00EA66C8" w:rsidRDefault="00EA66C8">
      <w:pPr>
        <w:pStyle w:val="Tekstpodstawowy"/>
        <w:numPr>
          <w:ilvl w:val="0"/>
          <w:numId w:val="2"/>
        </w:numPr>
        <w:spacing w:before="120" w:after="0"/>
        <w:ind w:left="284" w:hanging="284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 xml:space="preserve">Zobowiązany: </w:t>
      </w:r>
    </w:p>
    <w:p w:rsidR="005264D9" w:rsidRPr="00EA66C8" w:rsidRDefault="00EA66C8">
      <w:pPr>
        <w:pStyle w:val="Tekstpodstawowy"/>
        <w:spacing w:before="120" w:after="0"/>
        <w:ind w:left="72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Starosta Powiatowy w Będzinie</w:t>
      </w:r>
    </w:p>
    <w:p w:rsidR="005264D9" w:rsidRPr="00EA66C8" w:rsidRDefault="00EA66C8">
      <w:pPr>
        <w:pStyle w:val="Tekstpodstawowy"/>
        <w:spacing w:before="120" w:after="0"/>
        <w:ind w:left="720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Uczestnicy:</w:t>
      </w:r>
    </w:p>
    <w:p w:rsidR="005264D9" w:rsidRPr="00EA66C8" w:rsidRDefault="00EA66C8">
      <w:pPr>
        <w:pStyle w:val="Tekstpodstawowy"/>
        <w:numPr>
          <w:ilvl w:val="0"/>
          <w:numId w:val="2"/>
        </w:numPr>
        <w:spacing w:before="120" w:after="0"/>
        <w:ind w:left="284" w:hanging="284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Burmistrz Miasta Czeladzi</w:t>
      </w:r>
    </w:p>
    <w:p w:rsidR="005264D9" w:rsidRPr="00EA66C8" w:rsidRDefault="00EA66C8">
      <w:pPr>
        <w:pStyle w:val="Tekstpodstawowy"/>
        <w:numPr>
          <w:ilvl w:val="0"/>
          <w:numId w:val="2"/>
        </w:numPr>
        <w:spacing w:before="120" w:after="0"/>
        <w:ind w:left="284" w:hanging="284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Naczelnik Urzędu Skarbowego w Będzinie – dział SEW</w:t>
      </w:r>
    </w:p>
    <w:p w:rsidR="005264D9" w:rsidRPr="00EA66C8" w:rsidRDefault="00EA66C8">
      <w:pPr>
        <w:pStyle w:val="Tekstpodstawowy"/>
        <w:numPr>
          <w:ilvl w:val="0"/>
          <w:numId w:val="2"/>
        </w:numPr>
        <w:spacing w:before="80" w:after="0"/>
        <w:ind w:left="284" w:hanging="284"/>
        <w:rPr>
          <w:rFonts w:ascii="Calibri" w:hAnsi="Calibri" w:cs="Calibri"/>
          <w:sz w:val="22"/>
          <w:szCs w:val="22"/>
        </w:rPr>
      </w:pPr>
      <w:r w:rsidRPr="00EA66C8">
        <w:rPr>
          <w:rFonts w:ascii="Calibri" w:hAnsi="Calibri" w:cs="Calibri"/>
          <w:sz w:val="22"/>
          <w:szCs w:val="22"/>
        </w:rPr>
        <w:t>aa</w:t>
      </w:r>
    </w:p>
    <w:p w:rsidR="00CF4C90" w:rsidRDefault="00CF4C90" w:rsidP="00CF4C90">
      <w:pPr>
        <w:pStyle w:val="Tekstpodstawowy"/>
        <w:spacing w:before="80" w:after="0"/>
        <w:rPr>
          <w:rFonts w:ascii="Calibri" w:hAnsi="Calibri" w:cs="Calibri"/>
          <w:b/>
          <w:color w:val="000000"/>
          <w:sz w:val="22"/>
        </w:rPr>
      </w:pPr>
    </w:p>
    <w:p w:rsidR="005264D9" w:rsidRPr="00EA66C8" w:rsidRDefault="00EA66C8" w:rsidP="00CF4C90">
      <w:pPr>
        <w:pStyle w:val="Tekstpodstawowy"/>
        <w:spacing w:before="80" w:after="0"/>
        <w:rPr>
          <w:rFonts w:ascii="Calibri" w:hAnsi="Calibri" w:cs="Calibri"/>
        </w:rPr>
      </w:pPr>
      <w:r w:rsidRPr="00EA66C8">
        <w:rPr>
          <w:rFonts w:ascii="Calibri" w:hAnsi="Calibri" w:cs="Calibri"/>
          <w:b/>
          <w:color w:val="000000"/>
          <w:sz w:val="22"/>
        </w:rPr>
        <w:t>Inform</w:t>
      </w:r>
      <w:bookmarkStart w:id="1" w:name="_GoBack4"/>
      <w:bookmarkEnd w:id="1"/>
      <w:r w:rsidRPr="00EA66C8">
        <w:rPr>
          <w:rFonts w:ascii="Calibri" w:hAnsi="Calibri" w:cs="Calibri"/>
          <w:b/>
          <w:color w:val="000000"/>
          <w:sz w:val="22"/>
        </w:rPr>
        <w:t>acja o przetwarzaniu danych osobowych</w:t>
      </w:r>
    </w:p>
    <w:p w:rsidR="00CF4C90" w:rsidRPr="00CF4C90" w:rsidRDefault="00CF4C90" w:rsidP="00CF4C90">
      <w:pPr>
        <w:pStyle w:val="Tekstpodstawowy"/>
        <w:spacing w:before="80" w:after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F4C90">
        <w:rPr>
          <w:rFonts w:ascii="Calibri" w:hAnsi="Calibri" w:cs="Calibri"/>
          <w:sz w:val="22"/>
          <w:szCs w:val="22"/>
        </w:rPr>
        <w:t xml:space="preserve">Ogólną klauzulę informacyjną dot. przetwarzania danych osobowych znajdą Państwo na stronie Biuletynu Informacji Publicznej </w:t>
      </w:r>
      <w:hyperlink r:id="rId10" w:history="1">
        <w:r w:rsidRPr="00CF4C90">
          <w:rPr>
            <w:rStyle w:val="Hipercze"/>
            <w:rFonts w:ascii="Calibri" w:hAnsi="Calibri" w:cs="Calibri"/>
            <w:sz w:val="22"/>
            <w:szCs w:val="22"/>
          </w:rPr>
          <w:t>Urzędu Skarbowego w Będzinie</w:t>
        </w:r>
      </w:hyperlink>
      <w:r w:rsidRPr="00CF4C90">
        <w:rPr>
          <w:rFonts w:ascii="Calibri" w:hAnsi="Calibri" w:cs="Calibri"/>
          <w:sz w:val="22"/>
          <w:szCs w:val="22"/>
        </w:rPr>
        <w:t xml:space="preserve"> w zakładce Organizacja – Ochrona Danych Osobowych oraz w siedzibach organu na tablicach informacyjnych.</w:t>
      </w:r>
    </w:p>
    <w:p w:rsidR="005264D9" w:rsidRPr="00CF4C90" w:rsidRDefault="005264D9" w:rsidP="00CF4C90">
      <w:pPr>
        <w:pStyle w:val="Tekstpodstawowy"/>
        <w:spacing w:before="80" w:after="0"/>
        <w:jc w:val="both"/>
        <w:rPr>
          <w:rFonts w:ascii="Calibri" w:hAnsi="Calibri" w:cs="Calibri"/>
          <w:sz w:val="22"/>
          <w:szCs w:val="22"/>
        </w:rPr>
      </w:pPr>
    </w:p>
    <w:sectPr w:rsidR="005264D9" w:rsidRPr="00CF4C90">
      <w:type w:val="continuous"/>
      <w:pgSz w:w="11906" w:h="16838"/>
      <w:pgMar w:top="1134" w:right="1134" w:bottom="1135" w:left="1701" w:header="0" w:footer="709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C8" w:rsidRDefault="00EA66C8">
      <w:pPr>
        <w:spacing w:before="0" w:after="0"/>
      </w:pPr>
      <w:r>
        <w:separator/>
      </w:r>
    </w:p>
  </w:endnote>
  <w:endnote w:type="continuationSeparator" w:id="0">
    <w:p w:rsidR="00EA66C8" w:rsidRDefault="00EA66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C8" w:rsidRDefault="00EA66C8">
    <w:pPr>
      <w:pStyle w:val="Stopka"/>
      <w:ind w:left="2268"/>
    </w:pPr>
    <w:r>
      <w:rPr>
        <w:rFonts w:cs="Calibri"/>
        <w:noProof/>
        <w:sz w:val="18"/>
        <w:szCs w:val="18"/>
        <w:lang w:eastAsia="pl-PL"/>
      </w:rPr>
      <mc:AlternateContent>
        <mc:Choice Requires="wps">
          <w:drawing>
            <wp:anchor distT="6350" distB="6350" distL="6350" distR="6350" simplePos="0" relativeHeight="15" behindDoc="1" locked="0" layoutInCell="0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635</wp:posOffset>
              </wp:positionV>
              <wp:extent cx="635" cy="324485"/>
              <wp:effectExtent l="0" t="0" r="0" b="0"/>
              <wp:wrapNone/>
              <wp:docPr id="3" name="Łącznik prosty 8" descr="linia prosta pionow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EFEF9" id="Łącznik prosty 8" o:spid="_x0000_s1026" alt="linia prosta pionowa" style="position:absolute;z-index:-50331646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" from="105.45pt,.05pt" to="105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" o:allowincell="f" strokeweight=".35mm"/>
          </w:pict>
        </mc:Fallback>
      </mc:AlternateContent>
    </w:r>
    <w:r>
      <w:rPr>
        <w:rFonts w:cs="Calibri"/>
        <w:sz w:val="18"/>
        <w:szCs w:val="18"/>
      </w:rPr>
      <w:t>E-mail:</w:t>
    </w:r>
    <w:r>
      <w:rPr>
        <w:rStyle w:val="czeinternetowe"/>
        <w:rFonts w:cs="Calibri"/>
        <w:color w:val="000000"/>
        <w:sz w:val="18"/>
        <w:szCs w:val="18"/>
      </w:rPr>
      <w:t xml:space="preserve"> </w:t>
    </w:r>
    <w:hyperlink r:id="rId1">
      <w:r>
        <w:rPr>
          <w:noProof/>
          <w:lang w:eastAsia="pl-PL"/>
        </w:rPr>
        <w:drawing>
          <wp:anchor distT="0" distB="0" distL="114300" distR="114300" simplePos="0" relativeHeight="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88085" cy="259080"/>
            <wp:effectExtent l="0" t="0" r="0" b="0"/>
            <wp:wrapSquare wrapText="bothSides"/>
            <wp:docPr id="4" name="Obraz 8" descr="logo KAS Krajowa Administracja Skarb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 descr="logo KAS Krajowa Administracja Skarbow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zeinternetowe"/>
          <w:rFonts w:eastAsia="Times New Roman" w:cs="Calibri"/>
          <w:sz w:val="18"/>
          <w:szCs w:val="18"/>
        </w:rPr>
        <w:t>sekretariat.us.bedzin@mf.gov.pl</w:t>
      </w:r>
    </w:hyperlink>
    <w:r>
      <w:rPr>
        <w:rStyle w:val="czeinternetowe"/>
        <w:rFonts w:eastAsia="Times New Roman" w:cs="Calibri"/>
        <w:color w:val="000000"/>
        <w:sz w:val="18"/>
        <w:szCs w:val="18"/>
        <w:u w:val="none"/>
      </w:rPr>
      <w:t xml:space="preserve"> </w:t>
    </w:r>
    <w:r>
      <w:rPr>
        <w:rStyle w:val="czeinternetowe"/>
        <w:rFonts w:eastAsia="Times New Roman" w:cs="Times New Roman"/>
        <w:color w:val="000000"/>
        <w:sz w:val="18"/>
        <w:szCs w:val="18"/>
        <w:u w:val="none"/>
        <w:lang w:val="fr-FR"/>
      </w:rPr>
      <w:t>•</w:t>
    </w:r>
    <w:r>
      <w:rPr>
        <w:rStyle w:val="czeinternetowe"/>
        <w:rFonts w:eastAsia="Times New Roman" w:cs="Calibri"/>
        <w:color w:val="000000"/>
        <w:sz w:val="18"/>
        <w:szCs w:val="18"/>
        <w:u w:val="none"/>
      </w:rPr>
      <w:t xml:space="preserve"> </w:t>
    </w:r>
    <w:hyperlink r:id="rId3">
      <w:r>
        <w:rPr>
          <w:rStyle w:val="czeinternetowe"/>
          <w:rFonts w:eastAsia="Times New Roman" w:cs="Calibri"/>
          <w:sz w:val="18"/>
          <w:szCs w:val="18"/>
        </w:rPr>
        <w:t>www.slaskie.kas.gov.pl</w:t>
      </w:r>
    </w:hyperlink>
    <w:r>
      <w:rPr>
        <w:noProof/>
        <w:lang w:eastAsia="pl-PL"/>
      </w:rPr>
      <mc:AlternateContent>
        <mc:Choice Requires="wps">
          <w:drawing>
            <wp:anchor distT="72390" distB="72390" distL="0" distR="0" simplePos="0" relativeHeight="8" behindDoc="1" locked="0" layoutInCell="0" allowOverlap="1">
              <wp:simplePos x="0" y="0"/>
              <wp:positionH relativeFrom="column">
                <wp:posOffset>5839460</wp:posOffset>
              </wp:positionH>
              <wp:positionV relativeFrom="paragraph">
                <wp:posOffset>-110490</wp:posOffset>
              </wp:positionV>
              <wp:extent cx="547370" cy="362585"/>
              <wp:effectExtent l="0" t="0" r="0" b="0"/>
              <wp:wrapNone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362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A66C8" w:rsidRDefault="00EA66C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658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58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EA66C8" w:rsidRDefault="00EA66C8">
                          <w:pPr>
                            <w:pStyle w:val="Zawartoramki"/>
                            <w:spacing w:before="0" w:after="200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left:0;text-align:left;margin-left:459.8pt;margin-top:-8.7pt;width:43.1pt;height:28.55pt;z-index:-503316472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" o:allowincell="f" stroked="f">
              <v:fill opacity="0"/>
              <v:textbox>
                <w:txbxContent>
                  <w:p w:rsidR="00EA66C8" w:rsidRDefault="00EA66C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A658B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58B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EA66C8" w:rsidRDefault="00EA66C8">
                    <w:pPr>
                      <w:pStyle w:val="Zawartoramki"/>
                      <w:spacing w:before="0" w:after="200"/>
                    </w:pPr>
                  </w:p>
                </w:txbxContent>
              </v:textbox>
            </v:shape>
          </w:pict>
        </mc:Fallback>
      </mc:AlternateContent>
    </w:r>
  </w:p>
  <w:p w:rsidR="00EA66C8" w:rsidRPr="00CA658B" w:rsidRDefault="00EA66C8">
    <w:pPr>
      <w:pStyle w:val="Stopka"/>
      <w:ind w:left="2268"/>
    </w:pPr>
    <w:r w:rsidRPr="00CA658B">
      <w:rPr>
        <w:rStyle w:val="czeinternetowe"/>
        <w:rFonts w:cs="Calibri"/>
        <w:color w:val="000000"/>
        <w:sz w:val="18"/>
        <w:szCs w:val="18"/>
        <w:u w:val="none"/>
      </w:rPr>
      <w:t>Urząd Skarbowy w Będzinie, ul. Józefa Retingera 1, 42-500 Będzin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C8" w:rsidRDefault="00EA66C8">
      <w:pPr>
        <w:spacing w:before="0" w:after="0"/>
      </w:pPr>
      <w:r>
        <w:separator/>
      </w:r>
    </w:p>
  </w:footnote>
  <w:footnote w:type="continuationSeparator" w:id="0">
    <w:p w:rsidR="00EA66C8" w:rsidRDefault="00EA66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C10"/>
    <w:multiLevelType w:val="multilevel"/>
    <w:tmpl w:val="6AA836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8A29AD"/>
    <w:multiLevelType w:val="multilevel"/>
    <w:tmpl w:val="37CC0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4D9"/>
    <w:rsid w:val="00041991"/>
    <w:rsid w:val="001A2EA7"/>
    <w:rsid w:val="004C6C3E"/>
    <w:rsid w:val="004D583E"/>
    <w:rsid w:val="005264D9"/>
    <w:rsid w:val="00617FC2"/>
    <w:rsid w:val="006C6E95"/>
    <w:rsid w:val="00B15272"/>
    <w:rsid w:val="00CA658B"/>
    <w:rsid w:val="00CF4C90"/>
    <w:rsid w:val="00EA66C8"/>
    <w:rsid w:val="00E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07CA0ED-89A5-41CC-9225-4039285A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958" w:after="119"/>
      <w:contextualSpacing/>
      <w:outlineLvl w:val="0"/>
    </w:pPr>
    <w:rPr>
      <w:rFonts w:eastAsia="Segoe U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spacing w:before="363" w:after="119"/>
      <w:outlineLvl w:val="1"/>
    </w:pPr>
    <w:rPr>
      <w:rFonts w:eastAsia="Segoe UI" w:cs="Calibri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00" w:after="0" w:line="271" w:lineRule="auto"/>
      <w:outlineLvl w:val="2"/>
    </w:pPr>
    <w:rPr>
      <w:rFonts w:ascii="Cambria" w:eastAsia="Segoe UI" w:hAnsi="Cambria" w:cs="Tahoma"/>
      <w:b/>
      <w:bCs/>
    </w:rPr>
  </w:style>
  <w:style w:type="paragraph" w:styleId="Nagwek4">
    <w:name w:val="heading 4"/>
    <w:basedOn w:val="Normalny"/>
    <w:next w:val="Normalny"/>
    <w:qFormat/>
    <w:pPr>
      <w:spacing w:before="200" w:after="0"/>
      <w:outlineLvl w:val="3"/>
    </w:pPr>
    <w:rPr>
      <w:rFonts w:ascii="Cambria" w:eastAsia="Segoe UI" w:hAnsi="Cambria" w:cs="Tahoma"/>
      <w:b/>
      <w:bCs/>
      <w:i/>
      <w:iCs/>
    </w:rPr>
  </w:style>
  <w:style w:type="paragraph" w:styleId="Nagwek5">
    <w:name w:val="heading 5"/>
    <w:basedOn w:val="Normalny"/>
    <w:next w:val="Normalny"/>
    <w:qFormat/>
    <w:pPr>
      <w:spacing w:before="200" w:after="0"/>
      <w:outlineLvl w:val="4"/>
    </w:pPr>
    <w:rPr>
      <w:rFonts w:ascii="Cambria" w:eastAsia="Segoe UI" w:hAnsi="Cambria" w:cs="Tahoma"/>
      <w:b/>
      <w:bCs/>
      <w:color w:val="7F7F7F"/>
    </w:rPr>
  </w:style>
  <w:style w:type="paragraph" w:styleId="Nagwek6">
    <w:name w:val="heading 6"/>
    <w:basedOn w:val="Normalny"/>
    <w:next w:val="Normalny"/>
    <w:qFormat/>
    <w:pPr>
      <w:spacing w:before="0" w:after="0" w:line="271" w:lineRule="auto"/>
      <w:outlineLvl w:val="5"/>
    </w:pPr>
    <w:rPr>
      <w:rFonts w:ascii="Cambria" w:eastAsia="Segoe UI" w:hAnsi="Cambria" w:cs="Tahoma"/>
      <w:b/>
      <w:bCs/>
      <w:i/>
      <w:iCs/>
      <w:color w:val="7F7F7F"/>
    </w:rPr>
  </w:style>
  <w:style w:type="paragraph" w:styleId="Nagwek7">
    <w:name w:val="heading 7"/>
    <w:basedOn w:val="Normalny"/>
    <w:next w:val="Normalny"/>
    <w:qFormat/>
    <w:pPr>
      <w:spacing w:before="0" w:after="0"/>
      <w:outlineLvl w:val="6"/>
    </w:pPr>
    <w:rPr>
      <w:rFonts w:ascii="Cambria" w:eastAsia="Segoe UI" w:hAnsi="Cambria" w:cs="Tahoma"/>
      <w:i/>
      <w:iCs/>
    </w:rPr>
  </w:style>
  <w:style w:type="paragraph" w:styleId="Nagwek8">
    <w:name w:val="heading 8"/>
    <w:basedOn w:val="Normalny"/>
    <w:next w:val="Normalny"/>
    <w:qFormat/>
    <w:pPr>
      <w:spacing w:before="0" w:after="0"/>
      <w:outlineLvl w:val="7"/>
    </w:pPr>
    <w:rPr>
      <w:rFonts w:ascii="Cambria" w:eastAsia="Segoe UI" w:hAnsi="Cambria" w:cs="Tahoma"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0" w:after="0"/>
      <w:outlineLvl w:val="8"/>
    </w:pPr>
    <w:rPr>
      <w:rFonts w:ascii="Cambria" w:eastAsia="Segoe UI" w:hAnsi="Cambria" w:cs="Tahom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eastAsia="Segoe UI" w:cs="Calibri"/>
      <w:b/>
      <w:bCs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eastAsia="Segoe UI" w:cs="Calibri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eastAsia="Segoe UI" w:hAnsi="Cambria" w:cs="Tahoma"/>
      <w:b/>
      <w:bCs/>
    </w:rPr>
  </w:style>
  <w:style w:type="character" w:customStyle="1" w:styleId="Nagwek4Znak">
    <w:name w:val="Nagłówek 4 Znak"/>
    <w:basedOn w:val="Domylnaczcionkaakapitu"/>
    <w:qFormat/>
    <w:rPr>
      <w:rFonts w:ascii="Cambria" w:eastAsia="Segoe UI" w:hAnsi="Cambria" w:cs="Tahoma"/>
      <w:b/>
      <w:bCs/>
      <w:i/>
      <w:iCs/>
    </w:rPr>
  </w:style>
  <w:style w:type="character" w:customStyle="1" w:styleId="Nagwek5Znak">
    <w:name w:val="Nagłówek 5 Znak"/>
    <w:basedOn w:val="Domylnaczcionkaakapitu"/>
    <w:qFormat/>
    <w:rPr>
      <w:rFonts w:ascii="Cambria" w:eastAsia="Segoe UI" w:hAnsi="Cambria" w:cs="Tahoma"/>
      <w:b/>
      <w:bCs/>
      <w:color w:val="7F7F7F"/>
    </w:rPr>
  </w:style>
  <w:style w:type="character" w:customStyle="1" w:styleId="Nagwek6Znak">
    <w:name w:val="Nagłówek 6 Znak"/>
    <w:basedOn w:val="Domylnaczcionkaakapitu"/>
    <w:qFormat/>
    <w:rPr>
      <w:rFonts w:ascii="Cambria" w:eastAsia="Segoe UI" w:hAnsi="Cambria" w:cs="Tahom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qFormat/>
    <w:rPr>
      <w:rFonts w:ascii="Cambria" w:eastAsia="Segoe UI" w:hAnsi="Cambria" w:cs="Tahoma"/>
      <w:i/>
      <w:iCs/>
    </w:rPr>
  </w:style>
  <w:style w:type="character" w:customStyle="1" w:styleId="Nagwek8Znak">
    <w:name w:val="Nagłówek 8 Znak"/>
    <w:basedOn w:val="Domylnaczcionkaakapitu"/>
    <w:qFormat/>
    <w:rPr>
      <w:rFonts w:ascii="Cambria" w:eastAsia="Segoe UI" w:hAnsi="Cambria" w:cs="Tahoma"/>
      <w:sz w:val="20"/>
      <w:szCs w:val="20"/>
    </w:rPr>
  </w:style>
  <w:style w:type="character" w:customStyle="1" w:styleId="Nagwek9Znak">
    <w:name w:val="Nagłówek 9 Znak"/>
    <w:basedOn w:val="Domylnaczcionkaakapitu"/>
    <w:qFormat/>
    <w:rPr>
      <w:rFonts w:ascii="Cambria" w:eastAsia="Segoe UI" w:hAnsi="Cambria" w:cs="Tahoma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eastAsia="Segoe UI" w:cs="Calibri"/>
      <w:b/>
      <w:spacing w:val="5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qFormat/>
    <w:rPr>
      <w:rFonts w:ascii="Cambria" w:eastAsia="Segoe UI" w:hAnsi="Cambria" w:cs="Tahoma"/>
      <w:i/>
      <w:iCs/>
      <w:spacing w:val="13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yrnienie">
    <w:name w:val="Wyróżnienie"/>
    <w:qFormat/>
  </w:style>
  <w:style w:type="character" w:customStyle="1" w:styleId="CytatZnak">
    <w:name w:val="Cytat Znak"/>
    <w:basedOn w:val="Domylnaczcionkaakapitu"/>
    <w:qFormat/>
    <w:rPr>
      <w:i/>
      <w:iCs/>
    </w:rPr>
  </w:style>
  <w:style w:type="character" w:customStyle="1" w:styleId="CytatintensywnyZnak">
    <w:name w:val="Cytat intensywny Znak"/>
    <w:basedOn w:val="Domylnaczcionkaakapitu"/>
    <w:qFormat/>
    <w:rPr>
      <w:b/>
      <w:bCs/>
      <w:i/>
      <w:iCs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qFormat/>
  </w:style>
  <w:style w:type="character" w:customStyle="1" w:styleId="TekstpodstawowyZnak">
    <w:name w:val="Tekst podstawowy Znak"/>
    <w:basedOn w:val="Domylnaczcionkaakapitu"/>
    <w:qFormat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Numerwiersza">
    <w:name w:val="line number"/>
    <w:basedOn w:val="Domylnaczcionkaakapitu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Domylnaczcionkaakapitu1">
    <w:name w:val="Domyślna czcionka akapitu1"/>
    <w:qFormat/>
  </w:style>
  <w:style w:type="character" w:customStyle="1" w:styleId="WWCharLFO12LVL1">
    <w:name w:val="WW_CharLFO12LVL1"/>
    <w:qFormat/>
    <w:rPr>
      <w:rFonts w:ascii="Times New Roman" w:hAnsi="Times New Roman" w:cs="Symbol"/>
      <w:sz w:val="20"/>
    </w:rPr>
  </w:style>
  <w:style w:type="character" w:customStyle="1" w:styleId="WWCharLFO7LVL1">
    <w:name w:val="WW_CharLFO7LVL1"/>
    <w:qFormat/>
    <w:rPr>
      <w:rFonts w:ascii="Symbol" w:hAnsi="Symbol" w:cs="OpenSymbol;Arial Unicode MS"/>
    </w:rPr>
  </w:style>
  <w:style w:type="character" w:customStyle="1" w:styleId="WWCharLFO7LVL2">
    <w:name w:val="WW_CharLFO7LVL2"/>
    <w:qFormat/>
    <w:rPr>
      <w:rFonts w:ascii="OpenSymbol;Arial Unicode MS" w:hAnsi="OpenSymbol;Arial Unicode MS" w:cs="OpenSymbol;Arial Unicode MS"/>
    </w:rPr>
  </w:style>
  <w:style w:type="character" w:customStyle="1" w:styleId="WWCharLFO7LVL3">
    <w:name w:val="WW_CharLFO7LVL3"/>
    <w:qFormat/>
    <w:rPr>
      <w:rFonts w:ascii="OpenSymbol;Arial Unicode MS" w:hAnsi="OpenSymbol;Arial Unicode MS" w:cs="OpenSymbol;Arial Unicode MS"/>
    </w:rPr>
  </w:style>
  <w:style w:type="character" w:customStyle="1" w:styleId="WWCharLFO7LVL4">
    <w:name w:val="WW_CharLFO7LVL4"/>
    <w:qFormat/>
    <w:rPr>
      <w:rFonts w:ascii="Symbol" w:hAnsi="Symbol" w:cs="OpenSymbol;Arial Unicode MS"/>
    </w:rPr>
  </w:style>
  <w:style w:type="character" w:customStyle="1" w:styleId="WWCharLFO7LVL5">
    <w:name w:val="WW_CharLFO7LVL5"/>
    <w:qFormat/>
    <w:rPr>
      <w:rFonts w:ascii="OpenSymbol;Arial Unicode MS" w:hAnsi="OpenSymbol;Arial Unicode MS" w:cs="OpenSymbol;Arial Unicode MS"/>
    </w:rPr>
  </w:style>
  <w:style w:type="character" w:customStyle="1" w:styleId="WWCharLFO7LVL6">
    <w:name w:val="WW_CharLFO7LVL6"/>
    <w:qFormat/>
    <w:rPr>
      <w:rFonts w:ascii="OpenSymbol;Arial Unicode MS" w:hAnsi="OpenSymbol;Arial Unicode MS" w:cs="OpenSymbol;Arial Unicode MS"/>
    </w:rPr>
  </w:style>
  <w:style w:type="character" w:customStyle="1" w:styleId="WWCharLFO7LVL7">
    <w:name w:val="WW_CharLFO7LVL7"/>
    <w:qFormat/>
    <w:rPr>
      <w:rFonts w:ascii="Symbol" w:hAnsi="Symbol" w:cs="OpenSymbol;Arial Unicode MS"/>
    </w:rPr>
  </w:style>
  <w:style w:type="character" w:customStyle="1" w:styleId="WWCharLFO7LVL8">
    <w:name w:val="WW_CharLFO7LVL8"/>
    <w:qFormat/>
    <w:rPr>
      <w:rFonts w:ascii="OpenSymbol;Arial Unicode MS" w:hAnsi="OpenSymbol;Arial Unicode MS" w:cs="OpenSymbol;Arial Unicode MS"/>
    </w:rPr>
  </w:style>
  <w:style w:type="character" w:customStyle="1" w:styleId="WWCharLFO7LVL9">
    <w:name w:val="WW_CharLFO7LVL9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20"/>
    </w:pPr>
    <w:rPr>
      <w:rFonts w:eastAsia="Lato" w:cs="Lato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before="0" w:after="200"/>
      <w:ind w:left="1418"/>
      <w:contextualSpacing/>
    </w:pPr>
    <w:rPr>
      <w:rFonts w:eastAsia="Segoe UI" w:cs="Calibri"/>
      <w:b/>
      <w:spacing w:val="5"/>
      <w:sz w:val="32"/>
      <w:szCs w:val="32"/>
      <w:lang w:eastAsia="pl-PL"/>
    </w:rPr>
  </w:style>
  <w:style w:type="paragraph" w:styleId="Podtytu">
    <w:name w:val="Subtitle"/>
    <w:basedOn w:val="Normalny"/>
    <w:next w:val="Normalny"/>
    <w:qFormat/>
    <w:pPr>
      <w:spacing w:before="0" w:after="600"/>
    </w:pPr>
    <w:rPr>
      <w:rFonts w:ascii="Cambria" w:eastAsia="Segoe UI" w:hAnsi="Cambria" w:cs="Tahoma"/>
      <w:i/>
      <w:iCs/>
      <w:spacing w:val="13"/>
    </w:rPr>
  </w:style>
  <w:style w:type="paragraph" w:styleId="Bezodstpw">
    <w:name w:val="No Spacing"/>
    <w:basedOn w:val="Normalny"/>
    <w:qFormat/>
    <w:pPr>
      <w:spacing w:before="0" w:after="0"/>
    </w:pPr>
  </w:style>
  <w:style w:type="paragraph" w:styleId="Akapitzlist">
    <w:name w:val="List Paragraph"/>
    <w:basedOn w:val="Normalny"/>
    <w:qFormat/>
    <w:pPr>
      <w:spacing w:before="0" w:after="200"/>
      <w:ind w:left="720"/>
      <w:contextualSpacing/>
    </w:pPr>
  </w:style>
  <w:style w:type="paragraph" w:styleId="Cytat">
    <w:name w:val="Quote"/>
    <w:basedOn w:val="Normalny"/>
    <w:next w:val="Normalny"/>
    <w:qFormat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qFormat/>
    <w:rPr>
      <w:lang w:bidi="en-US"/>
    </w:rPr>
  </w:style>
  <w:style w:type="paragraph" w:styleId="Tekstdymka">
    <w:name w:val="Balloon Text"/>
    <w:basedOn w:val="Normalny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awo">
    <w:name w:val="Prawo"/>
    <w:basedOn w:val="Tekstpodstawowy"/>
    <w:qFormat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/>
    </w:pPr>
  </w:style>
  <w:style w:type="paragraph" w:customStyle="1" w:styleId="Zawartoramki">
    <w:name w:val="Zawartość ramki"/>
    <w:basedOn w:val="Normalny"/>
    <w:qFormat/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Calibri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owy1">
    <w:name w:val="Standardowy1"/>
    <w:qFormat/>
    <w:rPr>
      <w:rFonts w:eastAsia="Times New Roman" w:cs="Calibri"/>
      <w:sz w:val="20"/>
    </w:rPr>
  </w:style>
  <w:style w:type="paragraph" w:styleId="Tekstpodstawowywcity3">
    <w:name w:val="Body Text Indent 3"/>
    <w:basedOn w:val="Normalny"/>
    <w:qFormat/>
    <w:pPr>
      <w:ind w:left="708"/>
      <w:jc w:val="both"/>
    </w:pPr>
  </w:style>
  <w:style w:type="paragraph" w:styleId="Tekstpodstawowywcity2">
    <w:name w:val="Body Text Indent 2"/>
    <w:basedOn w:val="Normalny"/>
    <w:qFormat/>
    <w:pPr>
      <w:spacing w:before="0" w:after="60"/>
      <w:ind w:left="708"/>
      <w:jc w:val="both"/>
    </w:pPr>
  </w:style>
  <w:style w:type="numbering" w:customStyle="1" w:styleId="WW8Num18">
    <w:name w:val="WW8Num18"/>
    <w:qFormat/>
  </w:style>
  <w:style w:type="numbering" w:customStyle="1" w:styleId="WW8Num8">
    <w:name w:val="WW8Num8"/>
    <w:qFormat/>
  </w:style>
  <w:style w:type="character" w:styleId="Hipercze">
    <w:name w:val="Hyperlink"/>
    <w:uiPriority w:val="99"/>
    <w:unhideWhenUsed/>
    <w:rsid w:val="00CF4C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0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laskie.kas.gov.pl/urzad-skarbowy-w-bedzi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redek@mf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askie.kas.gov.pl/" TargetMode="External"/><Relationship Id="rId2" Type="http://schemas.openxmlformats.org/officeDocument/2006/relationships/image" Target="media/image2.wmf"/><Relationship Id="rId1" Type="http://schemas.openxmlformats.org/officeDocument/2006/relationships/hyperlink" Target="mailto:sekretariat.us.bedzin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IAS w Katowicach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dc:description/>
  <cp:lastModifiedBy>Redek Agnieszka</cp:lastModifiedBy>
  <cp:revision>83</cp:revision>
  <cp:lastPrinted>2023-11-08T13:13:00Z</cp:lastPrinted>
  <dcterms:created xsi:type="dcterms:W3CDTF">2020-01-03T12:40:00Z</dcterms:created>
  <dcterms:modified xsi:type="dcterms:W3CDTF">2023-11-08T13:17:00Z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UxC4dwLulzfINJ8nQH+xvX5LNGipWa4BRSZhPgxsCvnXlB0kS81ok9Or4Xl/R2n2jWTVH44sVZWn4Zag1Xyn+w==</vt:lpwstr>
  </property>
  <property fmtid="{D5CDD505-2E9C-101B-9397-08002B2CF9AE}" pid="10" name="MFClassificationDate">
    <vt:lpwstr>2023-11-08T10:39:14.4801104+01:00</vt:lpwstr>
  </property>
  <property fmtid="{D5CDD505-2E9C-101B-9397-08002B2CF9AE}" pid="11" name="MFClassifiedBySID">
    <vt:lpwstr>UxC4dwLulzfINJ8nQH+xvX5LNGipWa4BRSZhPgxsCvm42mrIC/DSDv0ggS+FjUN/2v1BBotkLlY5aAiEhoi6uTdMknXasaLHhmMjT3Zp+Ea2XIkOokkG827HZCcHQp9c</vt:lpwstr>
  </property>
  <property fmtid="{D5CDD505-2E9C-101B-9397-08002B2CF9AE}" pid="12" name="MFGRNItemId">
    <vt:lpwstr>GRN-8ca34ce8-a7b6-48b3-afb0-7abe96c69112</vt:lpwstr>
  </property>
  <property fmtid="{D5CDD505-2E9C-101B-9397-08002B2CF9AE}" pid="13" name="MFHash">
    <vt:lpwstr>3a9u/58d/vqFKHWYxUOrdu2FtqndYulWobFgel9SwB4=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