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1959CA">
        <w:rPr>
          <w:rFonts w:ascii="Tahoma" w:hAnsi="Tahoma" w:cs="Tahoma"/>
          <w:b/>
          <w:sz w:val="24"/>
          <w:szCs w:val="24"/>
        </w:rPr>
        <w:t>Wykres nr 1</w:t>
      </w:r>
    </w:p>
    <w:p w:rsidR="0055691F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55691F" w:rsidRPr="001959CA" w:rsidRDefault="0055691F" w:rsidP="0055691F">
      <w:pPr>
        <w:tabs>
          <w:tab w:val="left" w:pos="4230"/>
          <w:tab w:val="right" w:pos="14002"/>
        </w:tabs>
        <w:rPr>
          <w:rFonts w:ascii="Tahoma" w:hAnsi="Tahoma" w:cs="Tahoma"/>
          <w:b/>
          <w:sz w:val="24"/>
          <w:szCs w:val="24"/>
        </w:rPr>
      </w:pPr>
    </w:p>
    <w:p w:rsidR="00134DCF" w:rsidRPr="001959CA" w:rsidRDefault="009C7000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0050190E" wp14:editId="26E916BB">
            <wp:extent cx="8891270" cy="5046980"/>
            <wp:effectExtent l="0" t="0" r="508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 w:rsidR="001959CA">
        <w:rPr>
          <w:rFonts w:ascii="Tahoma" w:hAnsi="Tahoma" w:cs="Tahoma"/>
          <w:sz w:val="24"/>
          <w:szCs w:val="24"/>
        </w:rPr>
        <w:tab/>
      </w:r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09" w:rsidRDefault="008E3D09" w:rsidP="001959CA">
      <w:pPr>
        <w:spacing w:after="0" w:line="240" w:lineRule="auto"/>
      </w:pPr>
      <w:r>
        <w:separator/>
      </w:r>
    </w:p>
  </w:endnote>
  <w:endnote w:type="continuationSeparator" w:id="0">
    <w:p w:rsidR="008E3D09" w:rsidRDefault="008E3D09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09" w:rsidRDefault="008E3D09" w:rsidP="001959CA">
      <w:pPr>
        <w:spacing w:after="0" w:line="240" w:lineRule="auto"/>
      </w:pPr>
      <w:r>
        <w:separator/>
      </w:r>
    </w:p>
  </w:footnote>
  <w:footnote w:type="continuationSeparator" w:id="0">
    <w:p w:rsidR="008E3D09" w:rsidRDefault="008E3D09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062EF2"/>
    <w:rsid w:val="000775DA"/>
    <w:rsid w:val="00077D84"/>
    <w:rsid w:val="001349C3"/>
    <w:rsid w:val="00134DCF"/>
    <w:rsid w:val="0018055F"/>
    <w:rsid w:val="001959CA"/>
    <w:rsid w:val="002702ED"/>
    <w:rsid w:val="00284009"/>
    <w:rsid w:val="002C402E"/>
    <w:rsid w:val="002D1F5A"/>
    <w:rsid w:val="003D0FE2"/>
    <w:rsid w:val="003F1DD9"/>
    <w:rsid w:val="00437699"/>
    <w:rsid w:val="004D17CB"/>
    <w:rsid w:val="0055691F"/>
    <w:rsid w:val="0057307B"/>
    <w:rsid w:val="00592B63"/>
    <w:rsid w:val="006C6496"/>
    <w:rsid w:val="006E20D7"/>
    <w:rsid w:val="007456DF"/>
    <w:rsid w:val="007A020C"/>
    <w:rsid w:val="007D2E30"/>
    <w:rsid w:val="007E2CBA"/>
    <w:rsid w:val="0080185F"/>
    <w:rsid w:val="008765A8"/>
    <w:rsid w:val="008E3D09"/>
    <w:rsid w:val="009410AC"/>
    <w:rsid w:val="009804DC"/>
    <w:rsid w:val="009C7000"/>
    <w:rsid w:val="00A05B51"/>
    <w:rsid w:val="00A408E8"/>
    <w:rsid w:val="00A47772"/>
    <w:rsid w:val="00B07078"/>
    <w:rsid w:val="00BB1DEA"/>
    <w:rsid w:val="00BB5602"/>
    <w:rsid w:val="00C22BC9"/>
    <w:rsid w:val="00E637AE"/>
    <w:rsid w:val="00ED433D"/>
    <w:rsid w:val="00F97EFB"/>
    <w:rsid w:val="00FE14C3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2000"/>
              <a:t>Mienie komunalne Gminy Sławków (wartość księgowa)  </a:t>
            </a:r>
          </a:p>
          <a:p>
            <a:pPr>
              <a:defRPr sz="2000"/>
            </a:pPr>
            <a:r>
              <a:rPr lang="pl-PL" sz="2000"/>
              <a:t>- stan na 31.12.2023 </a:t>
            </a:r>
            <a:r>
              <a:rPr lang="en-US" sz="2000"/>
              <a:t>r.</a:t>
            </a:r>
          </a:p>
        </c:rich>
      </c:tx>
      <c:layout>
        <c:manualLayout>
          <c:xMode val="edge"/>
          <c:yMode val="edge"/>
          <c:x val="0.22294505051702662"/>
          <c:y val="2.33917777821693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40668408778435E-2"/>
          <c:y val="0.38619265776613376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4E8-4255-8CC8-ECA7A1B2D2A7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4E8-4255-8CC8-ECA7A1B2D2A7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B4E8-4255-8CC8-ECA7A1B2D2A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B4E8-4255-8CC8-ECA7A1B2D2A7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B4E8-4255-8CC8-ECA7A1B2D2A7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B4E8-4255-8CC8-ECA7A1B2D2A7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B4E8-4255-8CC8-ECA7A1B2D2A7}"/>
              </c:ext>
            </c:extLst>
          </c:dPt>
          <c:dLbls>
            <c:dLbl>
              <c:idx val="0"/>
              <c:layout>
                <c:manualLayout>
                  <c:x val="0.19516638230533986"/>
                  <c:y val="0.18584400968499964"/>
                </c:manualLayout>
              </c:layout>
              <c:tx>
                <c:rich>
                  <a:bodyPr/>
                  <a:lstStyle/>
                  <a:p>
                    <a:fld id="{2D92EA13-579B-4BFE-94C1-44332996447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2A5CD113-E471-444D-A80E-A4BC3DB4D1A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6710099239015"/>
                      <c:h val="0.1082043965320105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B4E8-4255-8CC8-ECA7A1B2D2A7}"/>
                </c:ext>
              </c:extLst>
            </c:dLbl>
            <c:dLbl>
              <c:idx val="1"/>
              <c:layout>
                <c:manualLayout>
                  <c:x val="-0.37120602568586941"/>
                  <c:y val="-9.5345731506762454E-2"/>
                </c:manualLayout>
              </c:layout>
              <c:tx>
                <c:rich>
                  <a:bodyPr/>
                  <a:lstStyle/>
                  <a:p>
                    <a:fld id="{10A49A0A-AA02-4F48-B07B-CFE7F2B48DC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541DF940-1299-46E2-8B47-F41E34848D4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85405001603304"/>
                      <c:h val="0.14502738422414529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B4E8-4255-8CC8-ECA7A1B2D2A7}"/>
                </c:ext>
              </c:extLst>
            </c:dLbl>
            <c:dLbl>
              <c:idx val="2"/>
              <c:layout>
                <c:manualLayout>
                  <c:x val="-6.756614742560392E-2"/>
                  <c:y val="0.13991236861644613"/>
                </c:manualLayout>
              </c:layout>
              <c:tx>
                <c:rich>
                  <a:bodyPr/>
                  <a:lstStyle/>
                  <a:p>
                    <a:fld id="{8086E192-C966-46A4-A4B4-3CF9037A558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3F17420B-5576-407A-BD34-2959680D540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618336572757"/>
                      <c:h val="0.1855461857480428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B4E8-4255-8CC8-ECA7A1B2D2A7}"/>
                </c:ext>
              </c:extLst>
            </c:dLbl>
            <c:dLbl>
              <c:idx val="3"/>
              <c:layout>
                <c:manualLayout>
                  <c:x val="-0.17505756988000082"/>
                  <c:y val="-8.2983543334064172E-2"/>
                </c:manualLayout>
              </c:layout>
              <c:tx>
                <c:rich>
                  <a:bodyPr/>
                  <a:lstStyle/>
                  <a:p>
                    <a:fld id="{C9375836-01DA-4B16-9574-B8E694688EE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</a:t>
                    </a:r>
                    <a:fld id="{11D2FC03-73D1-452B-81D6-15A5A1576209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181501630250797"/>
                      <c:h val="0.1367354338634193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B4E8-4255-8CC8-ECA7A1B2D2A7}"/>
                </c:ext>
              </c:extLst>
            </c:dLbl>
            <c:dLbl>
              <c:idx val="4"/>
              <c:layout>
                <c:manualLayout>
                  <c:x val="4.6067780681297396E-2"/>
                  <c:y val="-0.108211630920553"/>
                </c:manualLayout>
              </c:layout>
              <c:tx>
                <c:rich>
                  <a:bodyPr/>
                  <a:lstStyle/>
                  <a:p>
                    <a:fld id="{B9B8B93C-EBBD-4A6C-8FE7-4CB121ACBF4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</a:t>
                    </a:r>
                    <a:fld id="{379BBA06-28D5-4AC0-BDBA-C039BB32EB9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1178680183475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B4E8-4255-8CC8-ECA7A1B2D2A7}"/>
                </c:ext>
              </c:extLst>
            </c:dLbl>
            <c:dLbl>
              <c:idx val="5"/>
              <c:layout>
                <c:manualLayout>
                  <c:x val="0.21059556882878808"/>
                  <c:y val="-0.1124354551383215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3 022 185,63     </a:t>
                    </a:r>
                    <a:fld id="{2C3EDD52-E911-4F8C-86E7-6B2A3FDDC24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B4E8-4255-8CC8-ECA7A1B2D2A7}"/>
                </c:ext>
              </c:extLst>
            </c:dLbl>
            <c:dLbl>
              <c:idx val="6"/>
              <c:layout>
                <c:manualLayout>
                  <c:x val="0.3982883772509439"/>
                  <c:y val="2.4589160250288292E-2"/>
                </c:manualLayout>
              </c:layout>
              <c:tx>
                <c:rich>
                  <a:bodyPr/>
                  <a:lstStyle/>
                  <a:p>
                    <a:fld id="{12665698-601B-4B13-8BBE-0E21EFC2C46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  </a:t>
                    </a:r>
                    <a:fld id="{52E518F9-0D57-494F-986B-AC73B412272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22500353929068"/>
                      <c:h val="0.1446343069526355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B4E8-4255-8CC8-ECA7A1B2D2A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wydatki!$B$3:$B$9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wydatki!$C$3:$C$9</c:f>
              <c:numCache>
                <c:formatCode>#,##0.00</c:formatCode>
                <c:ptCount val="7"/>
                <c:pt idx="0">
                  <c:v>14754336.77</c:v>
                </c:pt>
                <c:pt idx="1">
                  <c:v>132773579.48999999</c:v>
                </c:pt>
                <c:pt idx="2">
                  <c:v>5614619.46</c:v>
                </c:pt>
                <c:pt idx="3">
                  <c:v>1338131.51</c:v>
                </c:pt>
                <c:pt idx="4">
                  <c:v>4709766.63</c:v>
                </c:pt>
                <c:pt idx="5">
                  <c:v>1100896.6499999999</c:v>
                </c:pt>
                <c:pt idx="6">
                  <c:v>1670843.64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wydatki!$C$3:$C$9</c15:f>
                <c15:dlblRangeCache>
                  <c:ptCount val="7"/>
                  <c:pt idx="0">
                    <c:v>14 754 336,77</c:v>
                  </c:pt>
                  <c:pt idx="1">
                    <c:v>132 773 579,49</c:v>
                  </c:pt>
                  <c:pt idx="2">
                    <c:v>5 614 619,46</c:v>
                  </c:pt>
                  <c:pt idx="3">
                    <c:v>1 338 131,51</c:v>
                  </c:pt>
                  <c:pt idx="4">
                    <c:v>4 709 766,63</c:v>
                  </c:pt>
                  <c:pt idx="5">
                    <c:v>1 100 896,65</c:v>
                  </c:pt>
                  <c:pt idx="6">
                    <c:v>1 670 843,64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B4E8-4255-8CC8-ECA7A1B2D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24</cp:revision>
  <cp:lastPrinted>2022-03-24T13:53:00Z</cp:lastPrinted>
  <dcterms:created xsi:type="dcterms:W3CDTF">2017-03-23T08:21:00Z</dcterms:created>
  <dcterms:modified xsi:type="dcterms:W3CDTF">2024-03-20T11:41:00Z</dcterms:modified>
</cp:coreProperties>
</file>