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BFC8A" w14:textId="77777777" w:rsidR="00F302E6" w:rsidRPr="0078446E" w:rsidRDefault="00F302E6" w:rsidP="00F302E6">
      <w:pPr>
        <w:jc w:val="center"/>
        <w:rPr>
          <w:rFonts w:cs="Calibri"/>
          <w:b/>
          <w:sz w:val="18"/>
          <w:szCs w:val="18"/>
        </w:rPr>
      </w:pPr>
      <w:r w:rsidRPr="0078446E">
        <w:rPr>
          <w:rFonts w:cs="Calibri"/>
          <w:b/>
          <w:sz w:val="18"/>
          <w:szCs w:val="18"/>
        </w:rPr>
        <w:t>UMOWA nr …………</w:t>
      </w:r>
    </w:p>
    <w:p w14:paraId="50343025" w14:textId="77777777" w:rsidR="00F302E6" w:rsidRPr="0078446E" w:rsidRDefault="00F302E6" w:rsidP="00F302E6">
      <w:pPr>
        <w:jc w:val="center"/>
        <w:rPr>
          <w:rFonts w:cs="Calibri"/>
          <w:b/>
          <w:sz w:val="18"/>
          <w:szCs w:val="18"/>
        </w:rPr>
      </w:pPr>
      <w:r w:rsidRPr="0078446E">
        <w:rPr>
          <w:rFonts w:cs="Calibri"/>
          <w:b/>
          <w:sz w:val="18"/>
          <w:szCs w:val="18"/>
        </w:rPr>
        <w:t>o zaopatrzenie w wodę i/lub odprowadzenie ścieków</w:t>
      </w:r>
    </w:p>
    <w:p w14:paraId="7D27D880" w14:textId="77777777" w:rsidR="00F302E6" w:rsidRPr="0078446E" w:rsidRDefault="00F302E6" w:rsidP="00F302E6">
      <w:pPr>
        <w:spacing w:line="24" w:lineRule="atLeast"/>
        <w:rPr>
          <w:rFonts w:cs="Calibri"/>
          <w:b/>
          <w:sz w:val="18"/>
          <w:szCs w:val="18"/>
        </w:rPr>
      </w:pPr>
    </w:p>
    <w:p w14:paraId="7CA99744" w14:textId="77777777" w:rsidR="00F302E6" w:rsidRPr="0078446E" w:rsidRDefault="00F302E6" w:rsidP="00F302E6">
      <w:pPr>
        <w:spacing w:line="24" w:lineRule="atLeast"/>
        <w:rPr>
          <w:rFonts w:cs="Calibri"/>
          <w:sz w:val="18"/>
          <w:szCs w:val="18"/>
        </w:rPr>
      </w:pPr>
      <w:r w:rsidRPr="0078446E">
        <w:rPr>
          <w:rFonts w:cs="Calibri"/>
          <w:sz w:val="18"/>
          <w:szCs w:val="18"/>
        </w:rPr>
        <w:t>zawarta w dniu</w:t>
      </w:r>
      <w:r w:rsidRPr="00022884">
        <w:rPr>
          <w:rFonts w:cs="Calibri"/>
          <w:bCs/>
          <w:sz w:val="18"/>
          <w:szCs w:val="18"/>
        </w:rPr>
        <w:t xml:space="preserve"> …..................</w:t>
      </w:r>
      <w:r w:rsidRPr="0078446E">
        <w:rPr>
          <w:rFonts w:cs="Calibri"/>
          <w:sz w:val="18"/>
          <w:szCs w:val="18"/>
        </w:rPr>
        <w:t xml:space="preserve"> w Sławkowie pomiędzy:</w:t>
      </w:r>
    </w:p>
    <w:p w14:paraId="111CF3C8" w14:textId="77777777" w:rsidR="00F302E6" w:rsidRPr="0078446E" w:rsidRDefault="00F302E6" w:rsidP="00F302E6">
      <w:pPr>
        <w:suppressAutoHyphens/>
        <w:rPr>
          <w:rFonts w:cs="Calibri"/>
          <w:sz w:val="18"/>
          <w:szCs w:val="18"/>
          <w:lang w:eastAsia="ar-SA"/>
        </w:rPr>
      </w:pPr>
      <w:r w:rsidRPr="0078446E">
        <w:rPr>
          <w:rFonts w:cs="Calibri"/>
          <w:b/>
          <w:sz w:val="18"/>
          <w:szCs w:val="18"/>
          <w:lang w:eastAsia="ar-SA"/>
        </w:rPr>
        <w:t>Gminą Sławków</w:t>
      </w:r>
      <w:r w:rsidRPr="0078446E">
        <w:rPr>
          <w:rFonts w:cs="Calibri"/>
          <w:sz w:val="18"/>
          <w:szCs w:val="18"/>
          <w:lang w:eastAsia="ar-SA"/>
        </w:rPr>
        <w:t xml:space="preserve">, z siedzibą w Sławkowie 41-260, ul. Rynek 1, </w:t>
      </w:r>
    </w:p>
    <w:p w14:paraId="1EC0FEAC" w14:textId="77777777" w:rsidR="00F302E6" w:rsidRPr="0078446E" w:rsidRDefault="00F302E6" w:rsidP="00F302E6">
      <w:pPr>
        <w:suppressAutoHyphens/>
        <w:rPr>
          <w:rFonts w:cs="Calibri"/>
          <w:sz w:val="18"/>
          <w:szCs w:val="18"/>
          <w:lang w:eastAsia="ar-SA"/>
        </w:rPr>
      </w:pPr>
      <w:r w:rsidRPr="0078446E">
        <w:rPr>
          <w:rFonts w:cs="Calibri"/>
          <w:sz w:val="18"/>
          <w:szCs w:val="18"/>
          <w:lang w:eastAsia="ar-SA"/>
        </w:rPr>
        <w:t xml:space="preserve">NIP 625- 244- 51- 99, REGON 276257558, reprezentowaną przez: </w:t>
      </w:r>
    </w:p>
    <w:p w14:paraId="6CF6DD1B" w14:textId="77777777" w:rsidR="00F302E6" w:rsidRPr="0078446E" w:rsidRDefault="00F302E6" w:rsidP="00F302E6">
      <w:pPr>
        <w:spacing w:line="24" w:lineRule="atLeast"/>
        <w:rPr>
          <w:rFonts w:cs="Calibri"/>
          <w:sz w:val="18"/>
          <w:szCs w:val="18"/>
        </w:rPr>
      </w:pPr>
      <w:r w:rsidRPr="0078446E">
        <w:rPr>
          <w:rFonts w:cs="Calibri"/>
          <w:sz w:val="18"/>
          <w:szCs w:val="18"/>
          <w:lang w:eastAsia="ar-SA"/>
        </w:rPr>
        <w:t>Burmistrza Miasta Sławkowa – Rafała Adamczyka</w:t>
      </w:r>
      <w:r w:rsidRPr="0078446E" w:rsidDel="00F42CDA">
        <w:rPr>
          <w:rFonts w:cs="Calibri"/>
          <w:sz w:val="18"/>
          <w:szCs w:val="18"/>
        </w:rPr>
        <w:t xml:space="preserve"> </w:t>
      </w:r>
    </w:p>
    <w:p w14:paraId="558D3FBB" w14:textId="77777777" w:rsidR="00F302E6" w:rsidRPr="0078446E" w:rsidRDefault="00F302E6" w:rsidP="00F302E6">
      <w:pPr>
        <w:spacing w:line="24" w:lineRule="atLeast"/>
        <w:rPr>
          <w:rFonts w:cs="Calibri"/>
          <w:b/>
          <w:bCs/>
          <w:sz w:val="18"/>
          <w:szCs w:val="18"/>
        </w:rPr>
      </w:pPr>
      <w:r w:rsidRPr="0078446E">
        <w:rPr>
          <w:rFonts w:cs="Calibri"/>
          <w:sz w:val="18"/>
          <w:szCs w:val="18"/>
        </w:rPr>
        <w:t xml:space="preserve">zwanym dalej </w:t>
      </w:r>
      <w:r w:rsidRPr="0078446E">
        <w:rPr>
          <w:rFonts w:cs="Calibri"/>
          <w:b/>
          <w:sz w:val="18"/>
          <w:szCs w:val="18"/>
        </w:rPr>
        <w:t>Przedsiębiorstwem</w:t>
      </w:r>
      <w:r w:rsidRPr="0078446E">
        <w:rPr>
          <w:rFonts w:cs="Calibri"/>
          <w:sz w:val="18"/>
          <w:szCs w:val="18"/>
        </w:rPr>
        <w:t>,</w:t>
      </w:r>
    </w:p>
    <w:p w14:paraId="26D2CA91" w14:textId="77777777" w:rsidR="00F302E6" w:rsidRPr="0078446E" w:rsidRDefault="00F302E6" w:rsidP="00F302E6">
      <w:pPr>
        <w:spacing w:line="24" w:lineRule="atLeast"/>
        <w:rPr>
          <w:rFonts w:cs="Calibri"/>
          <w:b/>
          <w:bCs/>
          <w:sz w:val="18"/>
          <w:szCs w:val="18"/>
        </w:rPr>
      </w:pPr>
      <w:r w:rsidRPr="0078446E">
        <w:rPr>
          <w:rFonts w:cs="Calibri"/>
          <w:sz w:val="18"/>
          <w:szCs w:val="18"/>
        </w:rPr>
        <w:t>a</w:t>
      </w:r>
      <w:r w:rsidRPr="0078446E">
        <w:rPr>
          <w:rFonts w:cs="Calibri"/>
          <w:b/>
          <w:bCs/>
          <w:sz w:val="18"/>
          <w:szCs w:val="18"/>
        </w:rPr>
        <w:t xml:space="preserve"> </w:t>
      </w:r>
    </w:p>
    <w:p w14:paraId="7FB1EA26" w14:textId="77777777" w:rsidR="00F302E6" w:rsidRPr="00022884" w:rsidRDefault="00F302E6" w:rsidP="00F302E6">
      <w:pPr>
        <w:spacing w:line="24" w:lineRule="atLeast"/>
        <w:rPr>
          <w:rFonts w:cs="Calibri"/>
          <w:bCs/>
          <w:sz w:val="18"/>
          <w:szCs w:val="18"/>
        </w:rPr>
      </w:pPr>
      <w:r w:rsidRPr="00022884">
        <w:rPr>
          <w:rFonts w:cs="Calibri"/>
          <w:bCs/>
          <w:sz w:val="18"/>
          <w:szCs w:val="18"/>
        </w:rPr>
        <w:t xml:space="preserve">  ……………………………………….., zam. …………………………………………………………….</w:t>
      </w:r>
    </w:p>
    <w:p w14:paraId="6770ACF6" w14:textId="77777777" w:rsidR="00F302E6" w:rsidRPr="0078446E" w:rsidRDefault="00F302E6" w:rsidP="00F302E6">
      <w:pPr>
        <w:spacing w:line="24" w:lineRule="atLeast"/>
        <w:rPr>
          <w:rFonts w:cs="Calibri"/>
          <w:b/>
          <w:sz w:val="18"/>
          <w:szCs w:val="18"/>
        </w:rPr>
      </w:pPr>
      <w:r w:rsidRPr="0078446E">
        <w:rPr>
          <w:rFonts w:cs="Calibri"/>
          <w:sz w:val="18"/>
          <w:szCs w:val="18"/>
        </w:rPr>
        <w:t xml:space="preserve">zwanym dalej </w:t>
      </w:r>
      <w:r w:rsidRPr="0078446E">
        <w:rPr>
          <w:rFonts w:cs="Calibri"/>
          <w:b/>
          <w:sz w:val="18"/>
          <w:szCs w:val="18"/>
        </w:rPr>
        <w:t>Odbiorcą.</w:t>
      </w:r>
    </w:p>
    <w:p w14:paraId="68A84EA1" w14:textId="77777777" w:rsidR="00F302E6" w:rsidRPr="0078446E" w:rsidRDefault="00F302E6" w:rsidP="00F302E6">
      <w:pPr>
        <w:tabs>
          <w:tab w:val="left" w:pos="2127"/>
          <w:tab w:val="left" w:pos="2410"/>
        </w:tabs>
        <w:spacing w:line="24" w:lineRule="atLeast"/>
        <w:rPr>
          <w:rFonts w:cs="Calibri"/>
          <w:sz w:val="18"/>
          <w:szCs w:val="18"/>
        </w:rPr>
      </w:pPr>
    </w:p>
    <w:p w14:paraId="1BDD5A98"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1</w:t>
      </w:r>
    </w:p>
    <w:p w14:paraId="15E94679"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Postanowienia ogólne</w:t>
      </w:r>
    </w:p>
    <w:p w14:paraId="31414DD9" w14:textId="77777777" w:rsidR="00F302E6" w:rsidRPr="0078446E" w:rsidRDefault="00F302E6" w:rsidP="00F302E6">
      <w:pPr>
        <w:numPr>
          <w:ilvl w:val="0"/>
          <w:numId w:val="1"/>
        </w:numPr>
        <w:ind w:left="426" w:hanging="502"/>
        <w:rPr>
          <w:rFonts w:cs="Calibri"/>
          <w:iCs/>
          <w:sz w:val="18"/>
          <w:szCs w:val="18"/>
        </w:rPr>
      </w:pPr>
      <w:r w:rsidRPr="0078446E">
        <w:rPr>
          <w:rFonts w:cs="Calibri"/>
          <w:iCs/>
          <w:sz w:val="18"/>
          <w:szCs w:val="18"/>
        </w:rPr>
        <w:t>Strony zawierają umowę:</w:t>
      </w:r>
    </w:p>
    <w:p w14:paraId="31545905" w14:textId="77777777" w:rsidR="00F302E6" w:rsidRPr="0078446E" w:rsidRDefault="00F302E6" w:rsidP="00F302E6">
      <w:pPr>
        <w:ind w:left="426"/>
        <w:rPr>
          <w:rFonts w:cs="Calibri"/>
          <w:iCs/>
          <w:sz w:val="18"/>
          <w:szCs w:val="18"/>
        </w:rPr>
      </w:pPr>
      <w:r w:rsidRPr="0078446E">
        <w:rPr>
          <w:rFonts w:cs="Calibri"/>
          <w:iCs/>
          <w:sz w:val="18"/>
          <w:szCs w:val="18"/>
        </w:rPr>
        <w:t>□ o zaopatrzenia w wodę,</w:t>
      </w:r>
    </w:p>
    <w:p w14:paraId="0BE7F0D5" w14:textId="77777777" w:rsidR="00F302E6" w:rsidRPr="00022884" w:rsidRDefault="00F302E6" w:rsidP="00F302E6">
      <w:pPr>
        <w:ind w:left="426"/>
        <w:rPr>
          <w:rFonts w:cs="Calibri"/>
          <w:iCs/>
          <w:sz w:val="18"/>
          <w:szCs w:val="18"/>
        </w:rPr>
      </w:pPr>
      <w:r w:rsidRPr="00022884">
        <w:rPr>
          <w:rFonts w:cs="Calibri"/>
          <w:iCs/>
          <w:sz w:val="18"/>
          <w:szCs w:val="18"/>
        </w:rPr>
        <w:t xml:space="preserve">□ odprowadzenie ścieków, </w:t>
      </w:r>
    </w:p>
    <w:p w14:paraId="5C0ED0F4" w14:textId="278597E6" w:rsidR="00F302E6" w:rsidRPr="0078446E" w:rsidRDefault="00F302E6" w:rsidP="00F302E6">
      <w:pPr>
        <w:ind w:left="426"/>
        <w:rPr>
          <w:rFonts w:cs="Calibri"/>
          <w:iCs/>
          <w:sz w:val="18"/>
          <w:szCs w:val="18"/>
        </w:rPr>
      </w:pPr>
      <w:r w:rsidRPr="0078446E">
        <w:rPr>
          <w:rFonts w:cs="Calibri"/>
          <w:iCs/>
          <w:sz w:val="18"/>
          <w:szCs w:val="18"/>
        </w:rPr>
        <w:t>o której mowa w art. 6 ust. 1 ustawy z dnia 7 czerwca 2001 r. o zbiorowym zaopatrzeniu w wodę i zbiorowym odprowadzaniu ścieków (tj. Dz. U. z</w:t>
      </w:r>
      <w:r>
        <w:rPr>
          <w:rFonts w:cs="Calibri"/>
          <w:iCs/>
          <w:sz w:val="18"/>
          <w:szCs w:val="18"/>
        </w:rPr>
        <w:t xml:space="preserve"> </w:t>
      </w:r>
      <w:r w:rsidR="00446795">
        <w:rPr>
          <w:rFonts w:cs="Calibri"/>
          <w:iCs/>
          <w:sz w:val="18"/>
          <w:szCs w:val="18"/>
        </w:rPr>
        <w:t xml:space="preserve">2024r. </w:t>
      </w:r>
      <w:proofErr w:type="spellStart"/>
      <w:r w:rsidR="00446795">
        <w:rPr>
          <w:rFonts w:cs="Calibri"/>
          <w:iCs/>
          <w:sz w:val="18"/>
          <w:szCs w:val="18"/>
        </w:rPr>
        <w:t>poz</w:t>
      </w:r>
      <w:proofErr w:type="spellEnd"/>
      <w:r w:rsidR="00446795">
        <w:rPr>
          <w:rFonts w:cs="Calibri"/>
          <w:iCs/>
          <w:sz w:val="18"/>
          <w:szCs w:val="18"/>
        </w:rPr>
        <w:t xml:space="preserve"> 757</w:t>
      </w:r>
      <w:r>
        <w:rPr>
          <w:rFonts w:cs="Calibri"/>
          <w:iCs/>
          <w:sz w:val="18"/>
          <w:szCs w:val="18"/>
        </w:rPr>
        <w:t xml:space="preserve">)  </w:t>
      </w:r>
      <w:r w:rsidRPr="0078446E">
        <w:rPr>
          <w:rFonts w:cs="Calibri"/>
          <w:iCs/>
          <w:sz w:val="18"/>
          <w:szCs w:val="18"/>
        </w:rPr>
        <w:t xml:space="preserve">zwanej dalej Ustawą, dla nieruchomości położonej w Sławkowie przy ul.: </w:t>
      </w:r>
      <w:r w:rsidRPr="00022884">
        <w:rPr>
          <w:rFonts w:cs="Calibri"/>
          <w:bCs/>
          <w:iCs/>
          <w:sz w:val="18"/>
          <w:szCs w:val="18"/>
        </w:rPr>
        <w:t> ……………………………………</w:t>
      </w:r>
      <w:r w:rsidRPr="00F831B3">
        <w:rPr>
          <w:rFonts w:cs="Calibri"/>
          <w:bCs/>
          <w:iCs/>
          <w:sz w:val="18"/>
          <w:szCs w:val="18"/>
        </w:rPr>
        <w:t>……</w:t>
      </w:r>
      <w:r>
        <w:rPr>
          <w:rFonts w:cs="Calibri"/>
          <w:bCs/>
          <w:iCs/>
          <w:sz w:val="18"/>
          <w:szCs w:val="18"/>
        </w:rPr>
        <w:t>…</w:t>
      </w:r>
      <w:r>
        <w:rPr>
          <w:rFonts w:cs="Calibri"/>
          <w:iCs/>
          <w:sz w:val="18"/>
          <w:szCs w:val="18"/>
        </w:rPr>
        <w:t>……..</w:t>
      </w:r>
      <w:r w:rsidRPr="00F831B3">
        <w:rPr>
          <w:rFonts w:cs="Calibri"/>
          <w:iCs/>
          <w:sz w:val="18"/>
          <w:szCs w:val="18"/>
        </w:rPr>
        <w:t xml:space="preserve"> </w:t>
      </w:r>
      <w:r w:rsidRPr="0078446E">
        <w:rPr>
          <w:rFonts w:cs="Calibri"/>
          <w:iCs/>
          <w:sz w:val="18"/>
          <w:szCs w:val="18"/>
        </w:rPr>
        <w:t xml:space="preserve">na warunkach określonych w Ustawie, Regulaminie dostarczania wody i odprowadzania ścieków na terenie Gminy Sławków zatwierdzonym Uchwałą Nr XXXV/368/2021 Rady Miejskiej w Sławkowie w sprawie przyjęcia Regulaminu dostarczania wody i odprowadzania ścieków na terenie gminy Sławków (Dz. Urz. Woj. Śląskiego z dnia 1 grudnia 2021 r. poz. 7603 wraz z rozstrzygnięciem nadzorczym Nr NPII.4131.1.1221.2021 Wojewody Śląskiego z dnia 29 grudnia 2021 r. (Dz.U. Województwa Śląskiego z dnia 31 grudnia 2021 r., poz. 8835)  oraz niniejszą umową. </w:t>
      </w:r>
    </w:p>
    <w:p w14:paraId="3F72F59C" w14:textId="77777777" w:rsidR="00F302E6" w:rsidRPr="0078446E" w:rsidRDefault="00F302E6" w:rsidP="00F302E6">
      <w:pPr>
        <w:numPr>
          <w:ilvl w:val="0"/>
          <w:numId w:val="1"/>
        </w:numPr>
        <w:ind w:left="426" w:hanging="426"/>
        <w:rPr>
          <w:rFonts w:cs="Calibri"/>
          <w:sz w:val="18"/>
          <w:szCs w:val="18"/>
        </w:rPr>
      </w:pPr>
      <w:r w:rsidRPr="0078446E">
        <w:rPr>
          <w:rFonts w:cs="Calibri"/>
          <w:sz w:val="18"/>
          <w:szCs w:val="18"/>
        </w:rPr>
        <w:t xml:space="preserve">Odbiorca oświadcza, że*: </w:t>
      </w:r>
    </w:p>
    <w:p w14:paraId="38453AC3" w14:textId="77777777" w:rsidR="00F302E6" w:rsidRPr="0078446E" w:rsidRDefault="00F302E6" w:rsidP="00F302E6">
      <w:pPr>
        <w:numPr>
          <w:ilvl w:val="1"/>
          <w:numId w:val="1"/>
        </w:numPr>
        <w:spacing w:line="24" w:lineRule="atLeast"/>
        <w:rPr>
          <w:rFonts w:cs="Calibri"/>
          <w:sz w:val="18"/>
          <w:szCs w:val="18"/>
        </w:rPr>
      </w:pPr>
      <w:r w:rsidRPr="0078446E">
        <w:rPr>
          <w:rFonts w:cs="Calibri"/>
          <w:sz w:val="18"/>
          <w:szCs w:val="18"/>
        </w:rPr>
        <w:t>posiada tytuł prawny do korzystania z nieruchomości określonej w ust. 1:</w:t>
      </w:r>
    </w:p>
    <w:p w14:paraId="52EC238E" w14:textId="77777777" w:rsidR="00F302E6" w:rsidRPr="0078446E" w:rsidRDefault="00F302E6" w:rsidP="00F302E6">
      <w:pPr>
        <w:spacing w:line="24" w:lineRule="atLeast"/>
        <w:ind w:left="1080"/>
        <w:rPr>
          <w:rFonts w:cs="Calibri"/>
          <w:sz w:val="18"/>
          <w:szCs w:val="18"/>
        </w:rPr>
      </w:pPr>
    </w:p>
    <w:p w14:paraId="481CDAD3" w14:textId="77777777" w:rsidR="00F302E6" w:rsidRPr="0078446E" w:rsidRDefault="00F302E6" w:rsidP="00F302E6">
      <w:pPr>
        <w:spacing w:line="24" w:lineRule="atLeast"/>
        <w:ind w:left="720"/>
        <w:rPr>
          <w:rFonts w:cs="Calibri"/>
          <w:sz w:val="18"/>
          <w:szCs w:val="18"/>
        </w:rPr>
      </w:pPr>
      <w:r w:rsidRPr="0078446E">
        <w:rPr>
          <w:rFonts w:cs="Calibri"/>
          <w:sz w:val="18"/>
          <w:szCs w:val="18"/>
        </w:rPr>
        <w:t xml:space="preserve">……………………………………………………………………………………………………………………………………………………………………….. </w:t>
      </w:r>
    </w:p>
    <w:p w14:paraId="16039B22" w14:textId="77777777" w:rsidR="00F302E6" w:rsidRPr="0078446E" w:rsidRDefault="00F302E6" w:rsidP="00F302E6">
      <w:pPr>
        <w:spacing w:line="24" w:lineRule="atLeast"/>
        <w:ind w:left="720"/>
        <w:rPr>
          <w:rFonts w:cs="Calibri"/>
          <w:i/>
          <w:iCs/>
          <w:sz w:val="18"/>
          <w:szCs w:val="18"/>
        </w:rPr>
      </w:pPr>
      <w:r w:rsidRPr="0078446E">
        <w:rPr>
          <w:rFonts w:cs="Calibri"/>
          <w:i/>
          <w:iCs/>
          <w:sz w:val="18"/>
          <w:szCs w:val="18"/>
        </w:rPr>
        <w:t>(własność, współwłasność, dzierżawa, najem, użytkowanie, zarząd, inne ).</w:t>
      </w:r>
    </w:p>
    <w:p w14:paraId="23632FF6" w14:textId="77777777" w:rsidR="00F302E6" w:rsidRPr="00022884" w:rsidRDefault="00F302E6" w:rsidP="00F302E6">
      <w:pPr>
        <w:spacing w:line="24" w:lineRule="atLeast"/>
        <w:ind w:left="720"/>
        <w:rPr>
          <w:rFonts w:cs="Calibri"/>
          <w:sz w:val="18"/>
          <w:szCs w:val="18"/>
        </w:rPr>
      </w:pPr>
      <w:r w:rsidRPr="00022884">
        <w:rPr>
          <w:rFonts w:cs="Calibri"/>
          <w:sz w:val="18"/>
          <w:szCs w:val="18"/>
        </w:rPr>
        <w:t>2.2. korzysta  z nieruchomości określonej w ust. 1 o nieuregulowanym stanie prawnym.</w:t>
      </w:r>
    </w:p>
    <w:p w14:paraId="2F33A438" w14:textId="77777777" w:rsidR="00F302E6" w:rsidRPr="00DC6B03" w:rsidRDefault="00F302E6" w:rsidP="00F302E6">
      <w:pPr>
        <w:numPr>
          <w:ilvl w:val="0"/>
          <w:numId w:val="1"/>
        </w:numPr>
        <w:ind w:left="426" w:hanging="426"/>
        <w:rPr>
          <w:rFonts w:cs="Calibri"/>
          <w:sz w:val="18"/>
          <w:szCs w:val="18"/>
        </w:rPr>
      </w:pPr>
      <w:r w:rsidRPr="0078446E">
        <w:rPr>
          <w:rFonts w:cs="Calibri"/>
          <w:iCs/>
          <w:sz w:val="18"/>
          <w:szCs w:val="18"/>
        </w:rPr>
        <w:t xml:space="preserve">W przypadku, w którym po stronie Odbiorcy w niniejszej umowie występuje więcej niż jedna osoba to ponoszą one solidarną odpowiedzialność za zobowiązania z niej wynikające. </w:t>
      </w:r>
    </w:p>
    <w:p w14:paraId="6B2FC67E" w14:textId="77777777" w:rsidR="00F302E6" w:rsidRPr="0078446E" w:rsidRDefault="00F302E6" w:rsidP="00F302E6">
      <w:pPr>
        <w:ind w:left="426"/>
        <w:rPr>
          <w:rFonts w:cs="Calibri"/>
          <w:sz w:val="18"/>
          <w:szCs w:val="18"/>
        </w:rPr>
      </w:pPr>
    </w:p>
    <w:p w14:paraId="22DEBAEC"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2</w:t>
      </w:r>
    </w:p>
    <w:p w14:paraId="55B5BFFB"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Ilość i jakość świadczonych usług</w:t>
      </w:r>
    </w:p>
    <w:p w14:paraId="3892EEA1" w14:textId="77777777" w:rsidR="00F302E6" w:rsidRPr="0078446E" w:rsidRDefault="00F302E6" w:rsidP="00F302E6">
      <w:pPr>
        <w:pStyle w:val="Tekstpodstawowy"/>
        <w:numPr>
          <w:ilvl w:val="0"/>
          <w:numId w:val="2"/>
        </w:numPr>
        <w:spacing w:line="24" w:lineRule="atLeast"/>
        <w:ind w:left="426" w:hanging="426"/>
        <w:rPr>
          <w:rFonts w:ascii="Calibri" w:hAnsi="Calibri" w:cs="Calibri"/>
          <w:sz w:val="18"/>
          <w:szCs w:val="18"/>
        </w:rPr>
      </w:pPr>
      <w:r w:rsidRPr="0078446E">
        <w:rPr>
          <w:rFonts w:ascii="Calibri" w:hAnsi="Calibri" w:cs="Calibri"/>
          <w:sz w:val="18"/>
          <w:szCs w:val="18"/>
        </w:rPr>
        <w:t xml:space="preserve">Dostarczenie wody do nieruchomości </w:t>
      </w:r>
      <w:r w:rsidRPr="0078446E">
        <w:rPr>
          <w:rFonts w:ascii="Calibri" w:hAnsi="Calibri" w:cs="Calibri"/>
          <w:iCs/>
          <w:sz w:val="18"/>
          <w:szCs w:val="18"/>
        </w:rPr>
        <w:t xml:space="preserve">Odbiorcy </w:t>
      </w:r>
      <w:r w:rsidRPr="0078446E">
        <w:rPr>
          <w:rFonts w:ascii="Calibri" w:hAnsi="Calibri" w:cs="Calibri"/>
          <w:sz w:val="18"/>
          <w:szCs w:val="18"/>
        </w:rPr>
        <w:t xml:space="preserve">nastąpi z przeznaczeniem na cele zbiorowego zaopatrzenia ludności w wodę przeznaczoną do spożycia przez ludzi, w szacunkowej ilości </w:t>
      </w:r>
      <w:r>
        <w:rPr>
          <w:rFonts w:ascii="Calibri" w:hAnsi="Calibri" w:cs="Calibri"/>
          <w:sz w:val="18"/>
          <w:szCs w:val="18"/>
        </w:rPr>
        <w:t xml:space="preserve">………. </w:t>
      </w:r>
      <w:r w:rsidRPr="0078446E">
        <w:rPr>
          <w:rFonts w:ascii="Calibri" w:hAnsi="Calibri" w:cs="Calibri"/>
          <w:sz w:val="18"/>
          <w:szCs w:val="18"/>
        </w:rPr>
        <w:t xml:space="preserve">miesięcznie / kwartalnie* o jakości odpowiadającej wymogom określonym w odrębnych przepisach. </w:t>
      </w:r>
    </w:p>
    <w:p w14:paraId="77D96649" w14:textId="77777777" w:rsidR="00F302E6" w:rsidRPr="00DC6B03" w:rsidRDefault="00F302E6" w:rsidP="00F302E6">
      <w:pPr>
        <w:pStyle w:val="Tekstpodstawowy"/>
        <w:numPr>
          <w:ilvl w:val="0"/>
          <w:numId w:val="2"/>
        </w:numPr>
        <w:spacing w:line="24" w:lineRule="atLeast"/>
        <w:ind w:left="426" w:hanging="426"/>
        <w:rPr>
          <w:rFonts w:ascii="Calibri" w:hAnsi="Calibri" w:cs="Calibri"/>
          <w:sz w:val="18"/>
          <w:szCs w:val="18"/>
        </w:rPr>
      </w:pPr>
      <w:bookmarkStart w:id="0" w:name="_Hlk29459902"/>
      <w:r w:rsidRPr="0078446E">
        <w:rPr>
          <w:rFonts w:ascii="Calibri" w:hAnsi="Calibri" w:cs="Calibri"/>
          <w:sz w:val="18"/>
          <w:szCs w:val="18"/>
          <w:lang w:val="pl-PL"/>
        </w:rPr>
        <w:t>Przedsiębiorstwo</w:t>
      </w:r>
      <w:r w:rsidRPr="0078446E">
        <w:rPr>
          <w:rFonts w:ascii="Calibri" w:hAnsi="Calibri" w:cs="Calibri"/>
          <w:sz w:val="18"/>
          <w:szCs w:val="18"/>
        </w:rPr>
        <w:t xml:space="preserve"> </w:t>
      </w:r>
      <w:bookmarkEnd w:id="0"/>
      <w:r w:rsidRPr="0078446E">
        <w:rPr>
          <w:rFonts w:ascii="Calibri" w:hAnsi="Calibri" w:cs="Calibri"/>
          <w:sz w:val="18"/>
          <w:szCs w:val="18"/>
        </w:rPr>
        <w:t>zobowiązuje się do ciągłego odbioru z nieruchomości ścieków o stanie i składzie określonym w</w:t>
      </w:r>
      <w:r w:rsidRPr="0078446E">
        <w:rPr>
          <w:rFonts w:ascii="Calibri" w:hAnsi="Calibri" w:cs="Calibri"/>
          <w:sz w:val="18"/>
          <w:szCs w:val="18"/>
          <w:lang w:val="pl-PL"/>
        </w:rPr>
        <w:t> </w:t>
      </w:r>
      <w:r w:rsidRPr="0078446E">
        <w:rPr>
          <w:rFonts w:ascii="Calibri" w:hAnsi="Calibri" w:cs="Calibri"/>
          <w:sz w:val="18"/>
          <w:szCs w:val="18"/>
        </w:rPr>
        <w:t>obowiązujących przepisach.</w:t>
      </w:r>
    </w:p>
    <w:p w14:paraId="6A35E984" w14:textId="77777777" w:rsidR="00F302E6" w:rsidRDefault="00F302E6" w:rsidP="00F302E6">
      <w:pPr>
        <w:keepNext/>
        <w:jc w:val="center"/>
        <w:outlineLvl w:val="0"/>
        <w:rPr>
          <w:rFonts w:cs="Calibri"/>
          <w:b/>
          <w:sz w:val="18"/>
          <w:szCs w:val="18"/>
          <w:lang w:val="x-none" w:eastAsia="x-none"/>
        </w:rPr>
      </w:pPr>
      <w:r w:rsidRPr="00D83B5B">
        <w:rPr>
          <w:rFonts w:cs="Calibri"/>
          <w:b/>
          <w:sz w:val="18"/>
          <w:szCs w:val="18"/>
          <w:lang w:val="x-none" w:eastAsia="x-none"/>
        </w:rPr>
        <w:t>§ 3</w:t>
      </w:r>
    </w:p>
    <w:p w14:paraId="314C557B" w14:textId="77777777" w:rsidR="00F302E6" w:rsidRPr="00D83B5B" w:rsidRDefault="00F302E6" w:rsidP="00F302E6">
      <w:pPr>
        <w:keepNext/>
        <w:jc w:val="center"/>
        <w:outlineLvl w:val="0"/>
        <w:rPr>
          <w:rFonts w:cs="Calibri"/>
          <w:b/>
          <w:sz w:val="18"/>
          <w:szCs w:val="18"/>
          <w:lang w:val="x-none" w:eastAsia="x-none"/>
        </w:rPr>
      </w:pPr>
      <w:r w:rsidRPr="00D83B5B">
        <w:rPr>
          <w:rFonts w:cs="Calibri"/>
          <w:b/>
          <w:sz w:val="18"/>
          <w:szCs w:val="18"/>
          <w:lang w:val="x-none" w:eastAsia="x-none"/>
        </w:rPr>
        <w:t>Warunki świadczenia usług</w:t>
      </w:r>
    </w:p>
    <w:p w14:paraId="58781212" w14:textId="77777777" w:rsidR="00F302E6" w:rsidRPr="00D83B5B" w:rsidRDefault="00F302E6" w:rsidP="00F302E6">
      <w:pPr>
        <w:numPr>
          <w:ilvl w:val="0"/>
          <w:numId w:val="3"/>
        </w:numPr>
        <w:tabs>
          <w:tab w:val="clear" w:pos="360"/>
        </w:tabs>
        <w:spacing w:line="24" w:lineRule="atLeast"/>
        <w:ind w:left="426"/>
        <w:rPr>
          <w:rFonts w:cs="Calibri"/>
          <w:sz w:val="18"/>
          <w:szCs w:val="18"/>
        </w:rPr>
      </w:pPr>
      <w:r w:rsidRPr="00D83B5B">
        <w:rPr>
          <w:rFonts w:cs="Calibri"/>
          <w:sz w:val="18"/>
          <w:szCs w:val="18"/>
        </w:rPr>
        <w:t xml:space="preserve">Miejscem dostarczenia wody jest zawór za wodomierzem głównym. </w:t>
      </w:r>
    </w:p>
    <w:p w14:paraId="115A13D5" w14:textId="77777777" w:rsidR="00F302E6" w:rsidRPr="00D83B5B" w:rsidRDefault="00F302E6" w:rsidP="00F302E6">
      <w:pPr>
        <w:numPr>
          <w:ilvl w:val="0"/>
          <w:numId w:val="3"/>
        </w:numPr>
        <w:tabs>
          <w:tab w:val="clear" w:pos="360"/>
        </w:tabs>
        <w:spacing w:line="24" w:lineRule="atLeast"/>
        <w:ind w:left="426"/>
        <w:rPr>
          <w:rFonts w:cs="Calibri"/>
          <w:sz w:val="18"/>
          <w:szCs w:val="18"/>
        </w:rPr>
      </w:pPr>
      <w:r w:rsidRPr="00D83B5B">
        <w:rPr>
          <w:rFonts w:cs="Calibri"/>
          <w:sz w:val="18"/>
          <w:szCs w:val="18"/>
        </w:rPr>
        <w:t>Granicę odpowiedzialności technicznej, ekonomicznej i prawnej sieci wodociągowej Przedsiębiorstwa stanowi punkt A zaznaczony w Załączniku nr 1.</w:t>
      </w:r>
    </w:p>
    <w:p w14:paraId="47B79D4F" w14:textId="77777777" w:rsidR="00F302E6" w:rsidRPr="0078446E" w:rsidRDefault="00F302E6" w:rsidP="00F302E6">
      <w:pPr>
        <w:numPr>
          <w:ilvl w:val="0"/>
          <w:numId w:val="3"/>
        </w:numPr>
        <w:tabs>
          <w:tab w:val="clear" w:pos="360"/>
        </w:tabs>
        <w:spacing w:line="24" w:lineRule="atLeast"/>
        <w:ind w:left="426"/>
        <w:rPr>
          <w:rFonts w:cs="Calibri"/>
          <w:sz w:val="18"/>
          <w:szCs w:val="18"/>
        </w:rPr>
      </w:pPr>
      <w:r w:rsidRPr="00D83B5B">
        <w:rPr>
          <w:rFonts w:cs="Calibri"/>
          <w:sz w:val="18"/>
          <w:szCs w:val="18"/>
        </w:rPr>
        <w:t>Granicę odpowiedzialności technicznej, ekonomicznej i prawnej sieci kanalizacyjnej Przedsiębiorstwa stanowi studnia kanalizacyjna lub punkt A zaznaczony w Załączniku nr 2.</w:t>
      </w:r>
    </w:p>
    <w:p w14:paraId="6A1AABC0" w14:textId="77777777" w:rsidR="00F302E6" w:rsidRPr="0078446E" w:rsidRDefault="00F302E6" w:rsidP="00F302E6">
      <w:pPr>
        <w:spacing w:line="24" w:lineRule="atLeast"/>
        <w:ind w:left="426"/>
        <w:rPr>
          <w:rFonts w:cs="Calibri"/>
          <w:sz w:val="18"/>
          <w:szCs w:val="18"/>
        </w:rPr>
      </w:pPr>
    </w:p>
    <w:p w14:paraId="1C3BCC9A" w14:textId="77777777" w:rsidR="00F302E6" w:rsidRDefault="00F302E6" w:rsidP="00F302E6">
      <w:pPr>
        <w:keepNext/>
        <w:jc w:val="center"/>
        <w:outlineLvl w:val="0"/>
        <w:rPr>
          <w:rFonts w:cs="Calibri"/>
          <w:b/>
          <w:sz w:val="18"/>
          <w:szCs w:val="18"/>
          <w:lang w:val="x-none" w:eastAsia="x-none"/>
        </w:rPr>
      </w:pPr>
      <w:r w:rsidRPr="00852186">
        <w:rPr>
          <w:rFonts w:cs="Calibri"/>
          <w:b/>
          <w:sz w:val="18"/>
          <w:szCs w:val="18"/>
          <w:lang w:val="x-none" w:eastAsia="x-none"/>
        </w:rPr>
        <w:t>§ 4</w:t>
      </w:r>
    </w:p>
    <w:p w14:paraId="3D250058" w14:textId="77777777" w:rsidR="00F302E6" w:rsidRPr="00852186" w:rsidRDefault="00F302E6" w:rsidP="00F302E6">
      <w:pPr>
        <w:keepNext/>
        <w:jc w:val="center"/>
        <w:outlineLvl w:val="0"/>
        <w:rPr>
          <w:rFonts w:cs="Calibri"/>
          <w:b/>
          <w:sz w:val="18"/>
          <w:szCs w:val="18"/>
          <w:lang w:val="x-none" w:eastAsia="x-none"/>
        </w:rPr>
      </w:pPr>
      <w:r w:rsidRPr="00852186">
        <w:rPr>
          <w:rFonts w:cs="Calibri"/>
          <w:b/>
          <w:sz w:val="18"/>
          <w:szCs w:val="18"/>
          <w:lang w:val="x-none" w:eastAsia="x-none"/>
        </w:rPr>
        <w:t xml:space="preserve"> Obowiązki </w:t>
      </w:r>
      <w:r w:rsidRPr="00852186">
        <w:rPr>
          <w:rFonts w:cs="Calibri"/>
          <w:b/>
          <w:sz w:val="18"/>
          <w:szCs w:val="18"/>
          <w:lang w:eastAsia="x-none"/>
        </w:rPr>
        <w:t>Przedsiębiorstwa</w:t>
      </w:r>
      <w:r w:rsidRPr="00852186">
        <w:rPr>
          <w:rFonts w:cs="Calibri"/>
          <w:b/>
          <w:sz w:val="18"/>
          <w:szCs w:val="18"/>
          <w:lang w:val="x-none" w:eastAsia="x-none"/>
        </w:rPr>
        <w:t xml:space="preserve"> </w:t>
      </w:r>
    </w:p>
    <w:p w14:paraId="4F8B05FC" w14:textId="77777777" w:rsidR="00F302E6" w:rsidRPr="00852186" w:rsidRDefault="00F302E6" w:rsidP="00F302E6">
      <w:pPr>
        <w:spacing w:line="24" w:lineRule="atLeast"/>
        <w:rPr>
          <w:rFonts w:cs="Calibri"/>
          <w:sz w:val="18"/>
          <w:szCs w:val="18"/>
        </w:rPr>
      </w:pPr>
      <w:r w:rsidRPr="00852186">
        <w:rPr>
          <w:rFonts w:cs="Calibri"/>
          <w:sz w:val="18"/>
          <w:szCs w:val="18"/>
        </w:rPr>
        <w:t>Do obowiązków Przedsiębiorstwa</w:t>
      </w:r>
      <w:r w:rsidRPr="00852186">
        <w:rPr>
          <w:rFonts w:cs="Calibri"/>
          <w:iCs/>
          <w:sz w:val="18"/>
          <w:szCs w:val="18"/>
        </w:rPr>
        <w:t xml:space="preserve"> </w:t>
      </w:r>
      <w:r w:rsidRPr="00852186">
        <w:rPr>
          <w:rFonts w:cs="Calibri"/>
          <w:sz w:val="18"/>
          <w:szCs w:val="18"/>
        </w:rPr>
        <w:t>należy:</w:t>
      </w:r>
    </w:p>
    <w:p w14:paraId="23718278" w14:textId="77777777" w:rsidR="00F302E6" w:rsidRPr="00852186" w:rsidRDefault="00F302E6" w:rsidP="00F302E6">
      <w:pPr>
        <w:numPr>
          <w:ilvl w:val="0"/>
          <w:numId w:val="4"/>
        </w:numPr>
        <w:spacing w:line="24" w:lineRule="atLeast"/>
        <w:rPr>
          <w:rFonts w:cs="Calibri"/>
          <w:sz w:val="18"/>
          <w:szCs w:val="18"/>
        </w:rPr>
      </w:pPr>
      <w:r w:rsidRPr="0078446E">
        <w:rPr>
          <w:rFonts w:cs="Calibri"/>
          <w:sz w:val="18"/>
          <w:szCs w:val="18"/>
        </w:rPr>
        <w:t>D</w:t>
      </w:r>
      <w:r w:rsidRPr="00852186">
        <w:rPr>
          <w:rFonts w:cs="Calibri"/>
          <w:sz w:val="18"/>
          <w:szCs w:val="18"/>
        </w:rPr>
        <w:t>ostarczanie wody do nieruchomości wymienionej w § 1 niniejszej umowy</w:t>
      </w:r>
      <w:r w:rsidRPr="0078446E">
        <w:rPr>
          <w:rFonts w:cs="Calibri"/>
          <w:sz w:val="18"/>
          <w:szCs w:val="18"/>
        </w:rPr>
        <w:t>.</w:t>
      </w:r>
      <w:r w:rsidRPr="00852186">
        <w:rPr>
          <w:rFonts w:cs="Calibri"/>
          <w:sz w:val="18"/>
          <w:szCs w:val="18"/>
        </w:rPr>
        <w:t xml:space="preserve"> </w:t>
      </w:r>
    </w:p>
    <w:p w14:paraId="54A6FAFA" w14:textId="77777777" w:rsidR="00F302E6" w:rsidRPr="00852186" w:rsidRDefault="00F302E6" w:rsidP="00F302E6">
      <w:pPr>
        <w:numPr>
          <w:ilvl w:val="0"/>
          <w:numId w:val="4"/>
        </w:numPr>
        <w:spacing w:line="24" w:lineRule="atLeast"/>
        <w:rPr>
          <w:rFonts w:cs="Calibri"/>
          <w:sz w:val="18"/>
          <w:szCs w:val="18"/>
        </w:rPr>
      </w:pPr>
      <w:r w:rsidRPr="0078446E">
        <w:rPr>
          <w:rFonts w:cs="Calibri"/>
          <w:sz w:val="18"/>
          <w:szCs w:val="18"/>
        </w:rPr>
        <w:t>Z</w:t>
      </w:r>
      <w:r w:rsidRPr="00852186">
        <w:rPr>
          <w:rFonts w:cs="Calibri"/>
          <w:sz w:val="18"/>
          <w:szCs w:val="18"/>
        </w:rPr>
        <w:t xml:space="preserve">apewnienie zdolności posiadanych urządzeń wodociągowych, do realizacji dostaw wody w wymaganej ilości pod ciśnieniem nie mniejszym niż </w:t>
      </w:r>
      <w:r w:rsidRPr="00852186">
        <w:rPr>
          <w:rFonts w:cs="Calibri"/>
          <w:b/>
          <w:sz w:val="18"/>
          <w:szCs w:val="18"/>
        </w:rPr>
        <w:t>0,05</w:t>
      </w:r>
      <w:r w:rsidRPr="00852186">
        <w:rPr>
          <w:rFonts w:cs="Calibri"/>
          <w:sz w:val="18"/>
          <w:szCs w:val="18"/>
        </w:rPr>
        <w:t xml:space="preserve"> </w:t>
      </w:r>
      <w:proofErr w:type="spellStart"/>
      <w:r w:rsidRPr="00852186">
        <w:rPr>
          <w:rFonts w:cs="Calibri"/>
          <w:sz w:val="18"/>
          <w:szCs w:val="18"/>
        </w:rPr>
        <w:t>Mpa</w:t>
      </w:r>
      <w:proofErr w:type="spellEnd"/>
      <w:r w:rsidRPr="00852186">
        <w:rPr>
          <w:rFonts w:cs="Calibri"/>
          <w:b/>
          <w:sz w:val="18"/>
          <w:szCs w:val="18"/>
        </w:rPr>
        <w:t xml:space="preserve"> </w:t>
      </w:r>
      <w:r w:rsidRPr="00852186">
        <w:rPr>
          <w:rFonts w:cs="Calibri"/>
          <w:sz w:val="18"/>
          <w:szCs w:val="18"/>
        </w:rPr>
        <w:t xml:space="preserve">i nie przekraczającym </w:t>
      </w:r>
      <w:r w:rsidRPr="00852186">
        <w:rPr>
          <w:rFonts w:cs="Calibri"/>
          <w:b/>
          <w:sz w:val="18"/>
          <w:szCs w:val="18"/>
        </w:rPr>
        <w:t xml:space="preserve">0,6 </w:t>
      </w:r>
      <w:proofErr w:type="spellStart"/>
      <w:r w:rsidRPr="00852186">
        <w:rPr>
          <w:rFonts w:cs="Calibri"/>
          <w:sz w:val="18"/>
          <w:szCs w:val="18"/>
        </w:rPr>
        <w:t>Mpa</w:t>
      </w:r>
      <w:proofErr w:type="spellEnd"/>
      <w:r w:rsidRPr="00852186">
        <w:rPr>
          <w:rFonts w:cs="Calibri"/>
          <w:b/>
          <w:sz w:val="18"/>
          <w:szCs w:val="18"/>
        </w:rPr>
        <w:t xml:space="preserve"> </w:t>
      </w:r>
      <w:r w:rsidRPr="00852186">
        <w:rPr>
          <w:rFonts w:cs="Calibri"/>
          <w:sz w:val="18"/>
          <w:szCs w:val="18"/>
        </w:rPr>
        <w:t>w sposób ciągły i niezawodny</w:t>
      </w:r>
      <w:r w:rsidRPr="0078446E">
        <w:rPr>
          <w:rFonts w:cs="Calibri"/>
          <w:sz w:val="18"/>
          <w:szCs w:val="18"/>
        </w:rPr>
        <w:t>.</w:t>
      </w:r>
    </w:p>
    <w:p w14:paraId="24F72A4E" w14:textId="77777777" w:rsidR="00F302E6" w:rsidRPr="00852186" w:rsidRDefault="00F302E6" w:rsidP="00F302E6">
      <w:pPr>
        <w:numPr>
          <w:ilvl w:val="0"/>
          <w:numId w:val="4"/>
        </w:numPr>
        <w:spacing w:line="24" w:lineRule="atLeast"/>
        <w:rPr>
          <w:rFonts w:cs="Calibri"/>
          <w:sz w:val="18"/>
          <w:szCs w:val="18"/>
        </w:rPr>
      </w:pPr>
      <w:r w:rsidRPr="0078446E">
        <w:rPr>
          <w:rFonts w:cs="Calibri"/>
          <w:sz w:val="18"/>
          <w:szCs w:val="18"/>
        </w:rPr>
        <w:t>Z</w:t>
      </w:r>
      <w:r w:rsidRPr="00852186">
        <w:rPr>
          <w:rFonts w:cs="Calibri"/>
          <w:sz w:val="18"/>
          <w:szCs w:val="18"/>
        </w:rPr>
        <w:t xml:space="preserve">apewnienie należytej jakości dostarczanej wody w zakresie posiadanych urządzeń wodociągowych. </w:t>
      </w:r>
    </w:p>
    <w:p w14:paraId="391EB1E0" w14:textId="77777777" w:rsidR="00F302E6" w:rsidRPr="00852186" w:rsidRDefault="00F302E6" w:rsidP="00F302E6">
      <w:pPr>
        <w:numPr>
          <w:ilvl w:val="0"/>
          <w:numId w:val="4"/>
        </w:numPr>
        <w:spacing w:line="24" w:lineRule="atLeast"/>
        <w:rPr>
          <w:rFonts w:cs="Calibri"/>
          <w:b/>
          <w:sz w:val="18"/>
          <w:szCs w:val="18"/>
        </w:rPr>
      </w:pPr>
      <w:r w:rsidRPr="0078446E">
        <w:rPr>
          <w:rFonts w:cs="Calibri"/>
          <w:sz w:val="18"/>
          <w:szCs w:val="18"/>
        </w:rPr>
        <w:t>U</w:t>
      </w:r>
      <w:r w:rsidRPr="00852186">
        <w:rPr>
          <w:rFonts w:cs="Calibri"/>
          <w:sz w:val="18"/>
          <w:szCs w:val="18"/>
        </w:rPr>
        <w:t>suwanie awarii urządzeń będących w jego posiadaniu</w:t>
      </w:r>
      <w:r w:rsidRPr="0078446E">
        <w:rPr>
          <w:rFonts w:cs="Calibri"/>
          <w:sz w:val="18"/>
          <w:szCs w:val="18"/>
        </w:rPr>
        <w:t>.</w:t>
      </w:r>
    </w:p>
    <w:p w14:paraId="699AB969" w14:textId="77777777" w:rsidR="00F302E6" w:rsidRPr="00852186" w:rsidRDefault="00F302E6" w:rsidP="00F302E6">
      <w:pPr>
        <w:numPr>
          <w:ilvl w:val="0"/>
          <w:numId w:val="4"/>
        </w:numPr>
        <w:spacing w:line="24" w:lineRule="atLeast"/>
        <w:rPr>
          <w:rFonts w:cs="Calibri"/>
          <w:sz w:val="18"/>
          <w:szCs w:val="18"/>
        </w:rPr>
      </w:pPr>
      <w:r w:rsidRPr="0078446E">
        <w:rPr>
          <w:rFonts w:cs="Calibri"/>
          <w:sz w:val="18"/>
          <w:szCs w:val="18"/>
        </w:rPr>
        <w:t>Z</w:t>
      </w:r>
      <w:r w:rsidRPr="00852186">
        <w:rPr>
          <w:rFonts w:cs="Calibri"/>
          <w:sz w:val="18"/>
          <w:szCs w:val="18"/>
        </w:rPr>
        <w:t>ainstalowanie  i utrzymanie wodomierza głównego</w:t>
      </w:r>
      <w:r w:rsidRPr="0078446E">
        <w:rPr>
          <w:rFonts w:cs="Calibri"/>
          <w:sz w:val="18"/>
          <w:szCs w:val="18"/>
        </w:rPr>
        <w:t>.</w:t>
      </w:r>
    </w:p>
    <w:p w14:paraId="6FC7E595" w14:textId="77777777" w:rsidR="00F302E6" w:rsidRPr="00852186" w:rsidRDefault="00F302E6" w:rsidP="00F302E6">
      <w:pPr>
        <w:numPr>
          <w:ilvl w:val="0"/>
          <w:numId w:val="4"/>
        </w:numPr>
        <w:spacing w:line="24" w:lineRule="atLeast"/>
        <w:rPr>
          <w:rFonts w:cs="Calibri"/>
          <w:sz w:val="18"/>
          <w:szCs w:val="18"/>
        </w:rPr>
      </w:pPr>
      <w:r w:rsidRPr="0078446E">
        <w:rPr>
          <w:rFonts w:cs="Calibri"/>
          <w:sz w:val="18"/>
          <w:szCs w:val="18"/>
        </w:rPr>
        <w:t>P</w:t>
      </w:r>
      <w:r w:rsidRPr="00852186">
        <w:rPr>
          <w:rFonts w:cs="Calibri"/>
          <w:sz w:val="18"/>
          <w:szCs w:val="18"/>
        </w:rPr>
        <w:t>oinformowanie Odbiorcy o planowanych przerwach lub ograniczeniach w dostawie wody, w sposób zwyczajowo przyjęty z wyprzedzeniem co najmniej 72 godzinnym. W przypadku budynków wielolokalowych, Przedsiębiorstwo może poinformować wyłącznie właściciela lub zarządcę nieruchomości, o ile planowany czas trwania przerwy w dostawie wody nie przekracza 6 godzin</w:t>
      </w:r>
      <w:r w:rsidRPr="0078446E">
        <w:rPr>
          <w:rFonts w:cs="Calibri"/>
          <w:sz w:val="18"/>
          <w:szCs w:val="18"/>
        </w:rPr>
        <w:t>.</w:t>
      </w:r>
      <w:r w:rsidRPr="00852186">
        <w:rPr>
          <w:rFonts w:cs="Calibri"/>
          <w:sz w:val="18"/>
          <w:szCs w:val="18"/>
        </w:rPr>
        <w:t xml:space="preserve"> </w:t>
      </w:r>
    </w:p>
    <w:p w14:paraId="62BF694E" w14:textId="77777777" w:rsidR="00F302E6" w:rsidRPr="00852186" w:rsidRDefault="00F302E6" w:rsidP="00F302E6">
      <w:pPr>
        <w:numPr>
          <w:ilvl w:val="0"/>
          <w:numId w:val="4"/>
        </w:numPr>
        <w:spacing w:line="24" w:lineRule="atLeast"/>
        <w:rPr>
          <w:rFonts w:cs="Calibri"/>
          <w:sz w:val="18"/>
          <w:szCs w:val="18"/>
        </w:rPr>
      </w:pPr>
      <w:r w:rsidRPr="0078446E">
        <w:rPr>
          <w:rFonts w:cs="Calibri"/>
          <w:sz w:val="18"/>
          <w:szCs w:val="18"/>
        </w:rPr>
        <w:lastRenderedPageBreak/>
        <w:t>N</w:t>
      </w:r>
      <w:r w:rsidRPr="00852186">
        <w:rPr>
          <w:rFonts w:cs="Calibri"/>
          <w:sz w:val="18"/>
          <w:szCs w:val="18"/>
        </w:rPr>
        <w:t xml:space="preserve">iezwłoczne poinformowanie Odbiorcy, w sposób zwyczajowo przyjęty, o zaistniałych nieplanowanych przerwach lub ograniczeniach w dostawie wody, o ile czas ich trwania przekracza 6 godzin. </w:t>
      </w:r>
    </w:p>
    <w:p w14:paraId="6437CFFE" w14:textId="77777777" w:rsidR="00F302E6" w:rsidRDefault="00F302E6" w:rsidP="00F302E6">
      <w:pPr>
        <w:numPr>
          <w:ilvl w:val="0"/>
          <w:numId w:val="4"/>
        </w:numPr>
        <w:spacing w:line="24" w:lineRule="atLeast"/>
        <w:rPr>
          <w:rFonts w:cs="Calibri"/>
          <w:sz w:val="18"/>
          <w:szCs w:val="18"/>
        </w:rPr>
      </w:pPr>
      <w:r w:rsidRPr="0078446E">
        <w:rPr>
          <w:rFonts w:cs="Calibri"/>
          <w:sz w:val="18"/>
          <w:szCs w:val="18"/>
        </w:rPr>
        <w:t>Z</w:t>
      </w:r>
      <w:r w:rsidRPr="00852186">
        <w:rPr>
          <w:rFonts w:cs="Calibri"/>
          <w:sz w:val="18"/>
          <w:szCs w:val="18"/>
        </w:rPr>
        <w:t xml:space="preserve">apewnienie zastępczego punktu poboru w razie planowanej lub zaistniałej przerwy w dostawie wody przekraczającej 12 godzin i poinformowanie o tym fakcie Odbiorcę, wskazując lokalizację zastępczego punktu poboru wody. </w:t>
      </w:r>
    </w:p>
    <w:p w14:paraId="4C332A60" w14:textId="77777777" w:rsidR="00F302E6" w:rsidRPr="0078446E" w:rsidRDefault="00F302E6" w:rsidP="00F302E6">
      <w:pPr>
        <w:spacing w:line="24" w:lineRule="atLeast"/>
        <w:ind w:left="360"/>
        <w:rPr>
          <w:rFonts w:cs="Calibri"/>
          <w:sz w:val="18"/>
          <w:szCs w:val="18"/>
        </w:rPr>
      </w:pPr>
    </w:p>
    <w:p w14:paraId="61ED7C51"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5</w:t>
      </w:r>
    </w:p>
    <w:p w14:paraId="6EC7084A"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Prawa Przedsiębiorstwa</w:t>
      </w:r>
    </w:p>
    <w:p w14:paraId="6495E90E" w14:textId="77777777" w:rsidR="00F302E6" w:rsidRPr="0078446E" w:rsidRDefault="00F302E6" w:rsidP="00F302E6">
      <w:pPr>
        <w:pStyle w:val="Tekstpodstawowy2"/>
        <w:numPr>
          <w:ilvl w:val="0"/>
          <w:numId w:val="5"/>
        </w:numPr>
        <w:spacing w:after="0" w:line="24" w:lineRule="atLeast"/>
        <w:rPr>
          <w:rFonts w:cs="Calibri"/>
          <w:sz w:val="18"/>
          <w:szCs w:val="18"/>
        </w:rPr>
      </w:pPr>
      <w:bookmarkStart w:id="1" w:name="_Hlk502823580"/>
      <w:r w:rsidRPr="0078446E">
        <w:rPr>
          <w:rFonts w:cs="Calibri"/>
          <w:sz w:val="18"/>
          <w:szCs w:val="18"/>
        </w:rPr>
        <w:t>Przedsiębiorstwo ma prawo do odcięcia dostawy wody lub zamknięcia przyłącza kanalizacyjnego, po 20 dniach od zawiadomienia o tym zamiarze Powiatowego Inspektora Sanitarnego, Burmistrza Miasta oraz Odbiorcy jeżeli:</w:t>
      </w:r>
    </w:p>
    <w:bookmarkEnd w:id="1"/>
    <w:p w14:paraId="661AA6C2" w14:textId="77777777" w:rsidR="00F302E6" w:rsidRPr="0078446E" w:rsidRDefault="00F302E6" w:rsidP="00F302E6">
      <w:pPr>
        <w:pStyle w:val="Tekstpodstawowy2"/>
        <w:numPr>
          <w:ilvl w:val="0"/>
          <w:numId w:val="6"/>
        </w:numPr>
        <w:tabs>
          <w:tab w:val="clear" w:pos="1440"/>
        </w:tabs>
        <w:spacing w:after="0" w:line="24" w:lineRule="atLeast"/>
        <w:ind w:left="709"/>
        <w:rPr>
          <w:rFonts w:cs="Calibri"/>
          <w:sz w:val="18"/>
          <w:szCs w:val="18"/>
        </w:rPr>
      </w:pPr>
      <w:r w:rsidRPr="0078446E">
        <w:rPr>
          <w:rFonts w:cs="Calibri"/>
          <w:sz w:val="18"/>
          <w:szCs w:val="18"/>
        </w:rPr>
        <w:t>przyłącze wodociągowe lub przyłącze kanalizacyjne wykonano niezgodnie z przepisami prawa,</w:t>
      </w:r>
    </w:p>
    <w:p w14:paraId="277C572A" w14:textId="77777777" w:rsidR="00F302E6" w:rsidRPr="0078446E" w:rsidRDefault="00F302E6" w:rsidP="00F302E6">
      <w:pPr>
        <w:pStyle w:val="Tekstpodstawowy2"/>
        <w:numPr>
          <w:ilvl w:val="0"/>
          <w:numId w:val="6"/>
        </w:numPr>
        <w:tabs>
          <w:tab w:val="clear" w:pos="1440"/>
        </w:tabs>
        <w:spacing w:after="0" w:line="24" w:lineRule="atLeast"/>
        <w:ind w:left="709"/>
        <w:rPr>
          <w:rFonts w:cs="Calibri"/>
          <w:sz w:val="18"/>
          <w:szCs w:val="18"/>
        </w:rPr>
      </w:pPr>
      <w:r w:rsidRPr="0078446E">
        <w:rPr>
          <w:rFonts w:cs="Calibri"/>
          <w:sz w:val="18"/>
          <w:szCs w:val="18"/>
        </w:rPr>
        <w:t>Odbiorca usług nie uiścił należności za pełne dwa okresy obrachunkowe, następujące po dniu otrzymania upomnienia w sprawie uregulowania zaległej opłaty,</w:t>
      </w:r>
    </w:p>
    <w:p w14:paraId="6828B54E" w14:textId="77777777" w:rsidR="00F302E6" w:rsidRPr="0078446E" w:rsidRDefault="00F302E6" w:rsidP="00F302E6">
      <w:pPr>
        <w:pStyle w:val="Tekstpodstawowy2"/>
        <w:numPr>
          <w:ilvl w:val="0"/>
          <w:numId w:val="6"/>
        </w:numPr>
        <w:tabs>
          <w:tab w:val="clear" w:pos="1440"/>
        </w:tabs>
        <w:spacing w:after="0" w:line="24" w:lineRule="atLeast"/>
        <w:ind w:left="709"/>
        <w:rPr>
          <w:rFonts w:cs="Calibri"/>
          <w:sz w:val="18"/>
          <w:szCs w:val="18"/>
        </w:rPr>
      </w:pPr>
      <w:r w:rsidRPr="0078446E">
        <w:rPr>
          <w:rFonts w:cs="Calibri"/>
          <w:sz w:val="18"/>
          <w:szCs w:val="18"/>
        </w:rPr>
        <w:t>jakość wprowadzonych ścieków nie spełnia wymogów określonych w przepisach prawa lub stwierdzono celowe uszkodzenie albo pominięcie urządzenia pomiarowego,</w:t>
      </w:r>
    </w:p>
    <w:p w14:paraId="7CC06360" w14:textId="77777777" w:rsidR="00F302E6" w:rsidRPr="0078446E" w:rsidRDefault="00F302E6" w:rsidP="00F302E6">
      <w:pPr>
        <w:pStyle w:val="Tekstpodstawowy2"/>
        <w:numPr>
          <w:ilvl w:val="0"/>
          <w:numId w:val="6"/>
        </w:numPr>
        <w:tabs>
          <w:tab w:val="clear" w:pos="1440"/>
        </w:tabs>
        <w:spacing w:after="0" w:line="24" w:lineRule="atLeast"/>
        <w:ind w:left="709"/>
        <w:rPr>
          <w:rFonts w:cs="Calibri"/>
          <w:sz w:val="18"/>
          <w:szCs w:val="18"/>
        </w:rPr>
      </w:pPr>
      <w:r w:rsidRPr="0078446E">
        <w:rPr>
          <w:rFonts w:cs="Calibri"/>
          <w:sz w:val="18"/>
          <w:szCs w:val="18"/>
        </w:rPr>
        <w:t>został stwierdzony nielegalny pobór wody lub nielegalne odprowadzanie ścieków, jak również przy celowo uszkodzonych albo pominiętych wodomierzach lub urządzeniach pomiarowych.</w:t>
      </w:r>
    </w:p>
    <w:p w14:paraId="7BB1453E" w14:textId="77777777" w:rsidR="00F302E6" w:rsidRPr="0078446E" w:rsidRDefault="00F302E6" w:rsidP="00F302E6">
      <w:pPr>
        <w:pStyle w:val="Tekstpodstawowy2"/>
        <w:numPr>
          <w:ilvl w:val="0"/>
          <w:numId w:val="5"/>
        </w:numPr>
        <w:spacing w:after="0" w:line="24" w:lineRule="atLeast"/>
        <w:rPr>
          <w:rFonts w:cs="Calibri"/>
          <w:sz w:val="18"/>
          <w:szCs w:val="18"/>
        </w:rPr>
      </w:pPr>
      <w:r w:rsidRPr="0078446E">
        <w:rPr>
          <w:rFonts w:cs="Calibri"/>
          <w:sz w:val="18"/>
          <w:szCs w:val="18"/>
        </w:rPr>
        <w:t>W przypadku odcięcia dostawy wody z przyczyn określonych w ust. 1 pkt 2 Przedsiębiorstwo</w:t>
      </w:r>
      <w:r w:rsidRPr="0078446E">
        <w:rPr>
          <w:rFonts w:cs="Calibri"/>
          <w:iCs/>
          <w:sz w:val="18"/>
          <w:szCs w:val="18"/>
        </w:rPr>
        <w:t xml:space="preserve"> </w:t>
      </w:r>
      <w:r w:rsidRPr="0078446E">
        <w:rPr>
          <w:rFonts w:cs="Calibri"/>
          <w:sz w:val="18"/>
          <w:szCs w:val="18"/>
        </w:rPr>
        <w:t xml:space="preserve">zobowiązuje się do udostępnienia zastępczego, odpłatnego punktu poboru wody przeznaczonej do spożycia przez ludzi i poinformowania o możliwościach korzystania z tego punktu. </w:t>
      </w:r>
    </w:p>
    <w:p w14:paraId="5ABA66F7" w14:textId="77777777" w:rsidR="00F302E6" w:rsidRPr="0078446E" w:rsidRDefault="00F302E6" w:rsidP="00F302E6">
      <w:pPr>
        <w:pStyle w:val="Tekstpodstawowy2"/>
        <w:numPr>
          <w:ilvl w:val="0"/>
          <w:numId w:val="5"/>
        </w:numPr>
        <w:spacing w:after="0" w:line="24" w:lineRule="atLeast"/>
        <w:rPr>
          <w:rFonts w:cs="Calibri"/>
          <w:sz w:val="18"/>
          <w:szCs w:val="18"/>
        </w:rPr>
      </w:pPr>
      <w:r w:rsidRPr="0078446E">
        <w:rPr>
          <w:rFonts w:cs="Calibri"/>
          <w:sz w:val="18"/>
          <w:szCs w:val="18"/>
        </w:rPr>
        <w:t xml:space="preserve">Odcięcie wody następuje poprzez zakręcenie zasuwy lub demontaż wodomierza głównego lub w przypadku braku powyższych możliwości zaślepienie przyłącza. </w:t>
      </w:r>
    </w:p>
    <w:p w14:paraId="3C0CECEB" w14:textId="77777777" w:rsidR="00F302E6" w:rsidRPr="0078446E" w:rsidRDefault="00F302E6" w:rsidP="00F302E6">
      <w:pPr>
        <w:pStyle w:val="Tekstpodstawowy2"/>
        <w:numPr>
          <w:ilvl w:val="0"/>
          <w:numId w:val="5"/>
        </w:numPr>
        <w:spacing w:after="0" w:line="24" w:lineRule="atLeast"/>
        <w:rPr>
          <w:rFonts w:cs="Calibri"/>
          <w:sz w:val="18"/>
          <w:szCs w:val="18"/>
        </w:rPr>
      </w:pPr>
      <w:bookmarkStart w:id="2" w:name="_Hlk31275436"/>
      <w:r w:rsidRPr="0078446E">
        <w:rPr>
          <w:rFonts w:cs="Calibri"/>
          <w:sz w:val="18"/>
          <w:szCs w:val="18"/>
        </w:rPr>
        <w:t>Jeżeli w terminie 30 dni od daty odcięcia wody lub zamknięcia przyłącza z przyczyn wskazanych w ust. 1 Odbiorca nie podejmie działań skutkujących usunięciem przyczyn odcięcia wody i nie wystąpi do Przedsiębiorstwa z wnioskiem o ponowne uruchomienie dostaw wody, Przedsiębiorstwo ma prawo rozwiązania umowy za jednomiesięcznym wypowiedzeniem ze skutkiem na koniec miesiąca. Przedsiębiorstwo jest obowiązane do zawarcia nowej umowy o zaopatrzenie w wodę, jeżeli nieruchomość została przyłączona do sieci i odbiorca wystąpi z pisemnym wnioskiem o zawarcie umowy.</w:t>
      </w:r>
    </w:p>
    <w:bookmarkEnd w:id="2"/>
    <w:p w14:paraId="56E9CF62" w14:textId="77777777" w:rsidR="00F302E6" w:rsidRPr="0078446E" w:rsidRDefault="00F302E6" w:rsidP="00F302E6">
      <w:pPr>
        <w:pStyle w:val="Tekstpodstawowy2"/>
        <w:numPr>
          <w:ilvl w:val="0"/>
          <w:numId w:val="5"/>
        </w:numPr>
        <w:spacing w:after="0" w:line="24" w:lineRule="atLeast"/>
        <w:rPr>
          <w:rFonts w:cs="Calibri"/>
          <w:sz w:val="18"/>
          <w:szCs w:val="18"/>
        </w:rPr>
      </w:pPr>
      <w:r w:rsidRPr="0078446E">
        <w:rPr>
          <w:rFonts w:cs="Calibri"/>
          <w:sz w:val="18"/>
          <w:szCs w:val="18"/>
        </w:rPr>
        <w:t xml:space="preserve">Koszt przywrócenia dostawy wody i otwarcia przyłącza kanalizacyjnego ponosi Odbiorca. </w:t>
      </w:r>
    </w:p>
    <w:p w14:paraId="62C5BE89" w14:textId="77777777" w:rsidR="00F302E6" w:rsidRPr="0078446E" w:rsidRDefault="00F302E6" w:rsidP="00F302E6">
      <w:pPr>
        <w:pStyle w:val="Tekstpodstawowy2"/>
        <w:numPr>
          <w:ilvl w:val="0"/>
          <w:numId w:val="5"/>
        </w:numPr>
        <w:spacing w:after="0" w:line="24" w:lineRule="atLeast"/>
        <w:rPr>
          <w:rFonts w:cs="Calibri"/>
          <w:sz w:val="18"/>
          <w:szCs w:val="18"/>
        </w:rPr>
      </w:pPr>
      <w:r w:rsidRPr="0078446E">
        <w:rPr>
          <w:rFonts w:cs="Calibri"/>
          <w:sz w:val="18"/>
          <w:szCs w:val="18"/>
        </w:rPr>
        <w:t>Osoby reprezentujące Przedsiębiorstwo, po okazaniu legitymacji służbowej i pisemnego upoważnienia mają prawo wstępu na teren nieruchomości Odbiorcy w celu:</w:t>
      </w:r>
    </w:p>
    <w:p w14:paraId="572B891A" w14:textId="77777777" w:rsidR="00F302E6" w:rsidRPr="0078446E" w:rsidRDefault="00F302E6" w:rsidP="00F302E6">
      <w:pPr>
        <w:pStyle w:val="Tekstpodstawowy2"/>
        <w:numPr>
          <w:ilvl w:val="0"/>
          <w:numId w:val="7"/>
        </w:numPr>
        <w:tabs>
          <w:tab w:val="clear" w:pos="1440"/>
        </w:tabs>
        <w:spacing w:after="0" w:line="24" w:lineRule="atLeast"/>
        <w:ind w:left="709" w:hanging="283"/>
        <w:rPr>
          <w:rFonts w:cs="Calibri"/>
          <w:sz w:val="18"/>
          <w:szCs w:val="18"/>
        </w:rPr>
      </w:pPr>
      <w:r w:rsidRPr="0078446E">
        <w:rPr>
          <w:rFonts w:cs="Calibri"/>
          <w:sz w:val="18"/>
          <w:szCs w:val="18"/>
        </w:rPr>
        <w:t>zainstalowania lub demontażu wodomierza głównego,</w:t>
      </w:r>
    </w:p>
    <w:p w14:paraId="3C378389" w14:textId="77777777" w:rsidR="00F302E6" w:rsidRPr="0078446E" w:rsidRDefault="00F302E6" w:rsidP="00F302E6">
      <w:pPr>
        <w:pStyle w:val="Tekstpodstawowy2"/>
        <w:numPr>
          <w:ilvl w:val="0"/>
          <w:numId w:val="7"/>
        </w:numPr>
        <w:tabs>
          <w:tab w:val="clear" w:pos="1440"/>
        </w:tabs>
        <w:spacing w:after="0" w:line="24" w:lineRule="atLeast"/>
        <w:ind w:left="709" w:hanging="283"/>
        <w:rPr>
          <w:rFonts w:cs="Calibri"/>
          <w:sz w:val="18"/>
          <w:szCs w:val="18"/>
        </w:rPr>
      </w:pPr>
      <w:r w:rsidRPr="0078446E">
        <w:rPr>
          <w:rFonts w:cs="Calibri"/>
          <w:sz w:val="18"/>
          <w:szCs w:val="18"/>
        </w:rPr>
        <w:t xml:space="preserve">przeprowadzenia kontroli wodomierza głównego, wodomierza dodatkowego, urządzenia pomiarowego i dokonania odczytu ich wskazań oraz dokonania badań i pomiarów, </w:t>
      </w:r>
    </w:p>
    <w:p w14:paraId="38BDF77C" w14:textId="77777777" w:rsidR="00F302E6" w:rsidRPr="0078446E" w:rsidRDefault="00F302E6" w:rsidP="00F302E6">
      <w:pPr>
        <w:pStyle w:val="Tekstpodstawowy2"/>
        <w:numPr>
          <w:ilvl w:val="0"/>
          <w:numId w:val="7"/>
        </w:numPr>
        <w:tabs>
          <w:tab w:val="clear" w:pos="1440"/>
        </w:tabs>
        <w:spacing w:after="0" w:line="24" w:lineRule="atLeast"/>
        <w:ind w:left="709" w:hanging="283"/>
        <w:rPr>
          <w:rFonts w:cs="Calibri"/>
          <w:sz w:val="18"/>
          <w:szCs w:val="18"/>
        </w:rPr>
      </w:pPr>
      <w:r w:rsidRPr="0078446E">
        <w:rPr>
          <w:rFonts w:cs="Calibri"/>
          <w:sz w:val="18"/>
          <w:szCs w:val="18"/>
        </w:rPr>
        <w:t>przeprowadzenia przeglądów i napraw urządzeń posiadanych przez Przedsiębiorstwo,</w:t>
      </w:r>
    </w:p>
    <w:p w14:paraId="6ACC2C48" w14:textId="77777777" w:rsidR="00F302E6" w:rsidRPr="0078446E" w:rsidRDefault="00F302E6" w:rsidP="00F302E6">
      <w:pPr>
        <w:pStyle w:val="Tekstpodstawowy2"/>
        <w:numPr>
          <w:ilvl w:val="0"/>
          <w:numId w:val="7"/>
        </w:numPr>
        <w:tabs>
          <w:tab w:val="clear" w:pos="1440"/>
        </w:tabs>
        <w:spacing w:after="0" w:line="24" w:lineRule="atLeast"/>
        <w:ind w:left="709" w:hanging="283"/>
        <w:rPr>
          <w:rFonts w:cs="Calibri"/>
          <w:sz w:val="18"/>
          <w:szCs w:val="18"/>
        </w:rPr>
      </w:pPr>
      <w:r w:rsidRPr="0078446E">
        <w:rPr>
          <w:rFonts w:cs="Calibri"/>
          <w:sz w:val="18"/>
          <w:szCs w:val="18"/>
        </w:rPr>
        <w:t>kontroli stanu i składu ścieków wprowadzanych do sieci, w trybie i przy zachowaniu warunków określonych w obowiązujących przepisach,</w:t>
      </w:r>
    </w:p>
    <w:p w14:paraId="35CBB700" w14:textId="77777777" w:rsidR="00F302E6" w:rsidRDefault="00F302E6" w:rsidP="00F302E6">
      <w:pPr>
        <w:pStyle w:val="Tekstpodstawowy2"/>
        <w:numPr>
          <w:ilvl w:val="0"/>
          <w:numId w:val="7"/>
        </w:numPr>
        <w:tabs>
          <w:tab w:val="clear" w:pos="1440"/>
        </w:tabs>
        <w:spacing w:after="0" w:line="24" w:lineRule="atLeast"/>
        <w:ind w:left="709" w:hanging="283"/>
        <w:rPr>
          <w:rFonts w:cs="Calibri"/>
          <w:sz w:val="18"/>
          <w:szCs w:val="18"/>
        </w:rPr>
      </w:pPr>
      <w:r w:rsidRPr="0078446E">
        <w:rPr>
          <w:rFonts w:cs="Calibri"/>
          <w:sz w:val="18"/>
          <w:szCs w:val="18"/>
        </w:rPr>
        <w:t xml:space="preserve">odcięcia przyłącza wodociągowego lub zamknięcia przyłącza </w:t>
      </w:r>
      <w:r>
        <w:rPr>
          <w:rFonts w:cs="Calibri"/>
          <w:sz w:val="18"/>
          <w:szCs w:val="18"/>
        </w:rPr>
        <w:t xml:space="preserve">kanalizacyjnego, </w:t>
      </w:r>
    </w:p>
    <w:p w14:paraId="633843C1" w14:textId="77777777" w:rsidR="00F302E6" w:rsidRPr="006C7BA1" w:rsidRDefault="00F302E6" w:rsidP="00F302E6">
      <w:pPr>
        <w:pStyle w:val="Tekstpodstawowy2"/>
        <w:numPr>
          <w:ilvl w:val="0"/>
          <w:numId w:val="7"/>
        </w:numPr>
        <w:tabs>
          <w:tab w:val="clear" w:pos="1440"/>
        </w:tabs>
        <w:spacing w:after="0" w:line="24" w:lineRule="atLeast"/>
        <w:ind w:left="709" w:hanging="283"/>
        <w:rPr>
          <w:rFonts w:cs="Calibri"/>
          <w:sz w:val="18"/>
          <w:szCs w:val="18"/>
        </w:rPr>
      </w:pPr>
      <w:r w:rsidRPr="006C7BA1">
        <w:rPr>
          <w:rFonts w:cs="Calibri"/>
          <w:sz w:val="18"/>
          <w:szCs w:val="18"/>
        </w:rPr>
        <w:t>usunięcia awarii przyłącza wodociągowego lub przyłącza kanalizacyjnego.</w:t>
      </w:r>
    </w:p>
    <w:p w14:paraId="008C2B45" w14:textId="77777777" w:rsidR="00F302E6" w:rsidRPr="0078446E" w:rsidRDefault="00F302E6" w:rsidP="00F302E6">
      <w:pPr>
        <w:rPr>
          <w:rFonts w:cs="Calibri"/>
          <w:sz w:val="18"/>
          <w:szCs w:val="18"/>
        </w:rPr>
      </w:pPr>
    </w:p>
    <w:p w14:paraId="1C64959D" w14:textId="77777777" w:rsidR="00F302E6" w:rsidRDefault="00F302E6" w:rsidP="00F302E6">
      <w:pPr>
        <w:keepNext/>
        <w:jc w:val="center"/>
        <w:outlineLvl w:val="0"/>
        <w:rPr>
          <w:rFonts w:cs="Calibri"/>
          <w:b/>
          <w:sz w:val="18"/>
          <w:szCs w:val="18"/>
          <w:lang w:val="x-none" w:eastAsia="x-none"/>
        </w:rPr>
      </w:pPr>
      <w:r w:rsidRPr="00607C06">
        <w:rPr>
          <w:rFonts w:cs="Calibri"/>
          <w:b/>
          <w:sz w:val="18"/>
          <w:szCs w:val="18"/>
          <w:lang w:val="x-none" w:eastAsia="x-none"/>
        </w:rPr>
        <w:t>§ 6</w:t>
      </w:r>
    </w:p>
    <w:p w14:paraId="59CC6D92" w14:textId="77777777" w:rsidR="00F302E6" w:rsidRPr="00607C06" w:rsidRDefault="00F302E6" w:rsidP="00F302E6">
      <w:pPr>
        <w:keepNext/>
        <w:jc w:val="center"/>
        <w:outlineLvl w:val="0"/>
        <w:rPr>
          <w:rFonts w:cs="Calibri"/>
          <w:b/>
          <w:sz w:val="18"/>
          <w:szCs w:val="18"/>
          <w:lang w:val="x-none" w:eastAsia="x-none"/>
        </w:rPr>
      </w:pPr>
      <w:r w:rsidRPr="00607C06">
        <w:rPr>
          <w:rFonts w:cs="Calibri"/>
          <w:b/>
          <w:sz w:val="18"/>
          <w:szCs w:val="18"/>
          <w:lang w:val="x-none" w:eastAsia="x-none"/>
        </w:rPr>
        <w:t xml:space="preserve"> Obowiązki Odbiorcy</w:t>
      </w:r>
    </w:p>
    <w:p w14:paraId="12944E99" w14:textId="77777777" w:rsidR="00F302E6" w:rsidRPr="00607C06" w:rsidRDefault="00F302E6" w:rsidP="00F302E6">
      <w:pPr>
        <w:spacing w:line="24" w:lineRule="atLeast"/>
        <w:rPr>
          <w:rFonts w:cs="Calibri"/>
          <w:sz w:val="18"/>
          <w:szCs w:val="18"/>
          <w:lang w:val="x-none" w:eastAsia="x-none"/>
        </w:rPr>
      </w:pPr>
      <w:r w:rsidRPr="00607C06">
        <w:rPr>
          <w:rFonts w:cs="Calibri"/>
          <w:iCs/>
          <w:sz w:val="18"/>
          <w:szCs w:val="18"/>
          <w:lang w:val="x-none" w:eastAsia="x-none"/>
        </w:rPr>
        <w:t>Odbiorca</w:t>
      </w:r>
      <w:r w:rsidRPr="00607C06">
        <w:rPr>
          <w:rFonts w:cs="Calibri"/>
          <w:sz w:val="18"/>
          <w:szCs w:val="18"/>
          <w:lang w:val="x-none" w:eastAsia="x-none"/>
        </w:rPr>
        <w:t xml:space="preserve"> zobowiązany jest w szczególności do:</w:t>
      </w:r>
    </w:p>
    <w:p w14:paraId="5E980990" w14:textId="77777777" w:rsidR="00F302E6" w:rsidRPr="00607C06" w:rsidRDefault="00F302E6" w:rsidP="00F302E6">
      <w:pPr>
        <w:numPr>
          <w:ilvl w:val="0"/>
          <w:numId w:val="8"/>
        </w:numPr>
        <w:spacing w:line="24" w:lineRule="atLeast"/>
        <w:ind w:left="360"/>
        <w:rPr>
          <w:rFonts w:cs="Calibri"/>
          <w:sz w:val="18"/>
          <w:szCs w:val="18"/>
        </w:rPr>
      </w:pPr>
      <w:r w:rsidRPr="0078446E">
        <w:rPr>
          <w:rFonts w:cs="Calibri"/>
          <w:sz w:val="18"/>
          <w:szCs w:val="18"/>
        </w:rPr>
        <w:t>U</w:t>
      </w:r>
      <w:r w:rsidRPr="00607C06">
        <w:rPr>
          <w:rFonts w:cs="Calibri"/>
          <w:sz w:val="18"/>
          <w:szCs w:val="18"/>
        </w:rPr>
        <w:t>trzymania właściwego stanu technicznego, eksploatacji i remontów należących do niego instalacji i urządzeń wodociągowych i kanalizacyjnych w tym przyłączy wodociągowo-kanalizacyjnych. W szczególności utrzymywania przyłączy w stanie niepowodującym pogorszenia warunków eksploatacji sieci, w przypadku, gdy przyłącza nie znajdują się w posiadaniu Przedsiębiorstwa</w:t>
      </w:r>
      <w:r w:rsidRPr="0078446E">
        <w:rPr>
          <w:rFonts w:cs="Calibri"/>
          <w:sz w:val="18"/>
          <w:szCs w:val="18"/>
        </w:rPr>
        <w:t>.</w:t>
      </w:r>
    </w:p>
    <w:p w14:paraId="09B3CC2E"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P</w:t>
      </w:r>
      <w:r w:rsidRPr="00607C06">
        <w:rPr>
          <w:rFonts w:cs="Calibri"/>
          <w:sz w:val="18"/>
          <w:szCs w:val="18"/>
        </w:rPr>
        <w:t xml:space="preserve">owierzenia usuwania awarii posiadanych przyłączy, powierzenia budowy lub dokonania zmian </w:t>
      </w:r>
      <w:r w:rsidRPr="00607C06">
        <w:rPr>
          <w:rFonts w:cs="Calibri"/>
          <w:sz w:val="18"/>
          <w:szCs w:val="18"/>
        </w:rPr>
        <w:br/>
        <w:t>w instalacji oraz urządzeniach wodociągowych i kanalizacyjnych należących do Odbiorcy osobom posiadającym odpowiednie uprawnienia i kwalifikacje</w:t>
      </w:r>
      <w:r>
        <w:rPr>
          <w:rFonts w:cs="Calibri"/>
          <w:sz w:val="18"/>
          <w:szCs w:val="18"/>
        </w:rPr>
        <w:t>.</w:t>
      </w:r>
    </w:p>
    <w:p w14:paraId="51ACC5A5" w14:textId="77777777" w:rsidR="00F302E6" w:rsidRPr="00607C06" w:rsidRDefault="00F302E6" w:rsidP="00F302E6">
      <w:pPr>
        <w:numPr>
          <w:ilvl w:val="0"/>
          <w:numId w:val="8"/>
        </w:numPr>
        <w:spacing w:line="24" w:lineRule="atLeast"/>
        <w:ind w:left="360"/>
        <w:rPr>
          <w:rFonts w:cs="Calibri"/>
          <w:b/>
          <w:sz w:val="18"/>
          <w:szCs w:val="18"/>
        </w:rPr>
      </w:pPr>
      <w:r>
        <w:rPr>
          <w:rFonts w:cs="Calibri"/>
          <w:sz w:val="18"/>
          <w:szCs w:val="18"/>
        </w:rPr>
        <w:t>N</w:t>
      </w:r>
      <w:r w:rsidRPr="00607C06">
        <w:rPr>
          <w:rFonts w:cs="Calibri"/>
          <w:sz w:val="18"/>
          <w:szCs w:val="18"/>
        </w:rPr>
        <w:t>iezwłocznego powiadomienia Przedsiębiorstwa o awarii infrastruktury wodociągowej i/lub kanalizacyjnej, w szczególności przyłączy oraz instalacji wewnętrznej oraz awarii lub uszkodzeniu wodomierza i/lub urządzenia pomiarowego</w:t>
      </w:r>
      <w:r>
        <w:rPr>
          <w:rFonts w:cs="Calibri"/>
          <w:sz w:val="18"/>
          <w:szCs w:val="18"/>
        </w:rPr>
        <w:t>.</w:t>
      </w:r>
    </w:p>
    <w:p w14:paraId="6C2728F9"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D</w:t>
      </w:r>
      <w:r w:rsidRPr="00607C06">
        <w:rPr>
          <w:rFonts w:cs="Calibri"/>
          <w:sz w:val="18"/>
          <w:szCs w:val="18"/>
        </w:rPr>
        <w:t>o korzystania z zaopatrzenia w wodę i/lub odprowadzania ścieków w sposób nie powodujący pogorszenia jakości usług świadczonych przez Przedsiębiorstwo, a w szczególności do</w:t>
      </w:r>
      <w:bookmarkStart w:id="3" w:name="_Hlk498602485"/>
      <w:r w:rsidRPr="00607C06">
        <w:rPr>
          <w:rFonts w:cs="Calibri"/>
          <w:sz w:val="18"/>
          <w:szCs w:val="18"/>
        </w:rPr>
        <w:t xml:space="preserve"> utrzymania instalacji wodociągowych, w tym zaworu </w:t>
      </w:r>
      <w:proofErr w:type="spellStart"/>
      <w:r w:rsidRPr="00607C06">
        <w:rPr>
          <w:rFonts w:cs="Calibri"/>
          <w:sz w:val="18"/>
          <w:szCs w:val="18"/>
        </w:rPr>
        <w:t>antyskażeniowego</w:t>
      </w:r>
      <w:proofErr w:type="spellEnd"/>
      <w:r w:rsidRPr="00607C06">
        <w:rPr>
          <w:rFonts w:cs="Calibri"/>
          <w:sz w:val="18"/>
          <w:szCs w:val="18"/>
        </w:rPr>
        <w:t>, w stanie technicznym uniemożliwiającym wtórne zanieczyszczenie wody w sieci wodociągowej w wyniku wystąpienia skażenia chemicznego lub bakteriologicznego, w tym również z instalacji ciepłej wody i centralnego ogrzewania</w:t>
      </w:r>
      <w:r>
        <w:rPr>
          <w:rFonts w:cs="Calibri"/>
          <w:sz w:val="18"/>
          <w:szCs w:val="18"/>
        </w:rPr>
        <w:t>.</w:t>
      </w:r>
    </w:p>
    <w:bookmarkEnd w:id="3"/>
    <w:p w14:paraId="355BD716"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N</w:t>
      </w:r>
      <w:r w:rsidRPr="00607C06">
        <w:rPr>
          <w:rFonts w:cs="Calibri"/>
          <w:sz w:val="18"/>
          <w:szCs w:val="18"/>
        </w:rPr>
        <w:t>ie zmieniania, bez uzgodnień z Przedsiębiorstwem, uzyskanych warunków technicznych przyłączenia do sieci wodociągowej i/lub kanalizacyjnej</w:t>
      </w:r>
      <w:r>
        <w:rPr>
          <w:rFonts w:cs="Calibri"/>
          <w:sz w:val="18"/>
          <w:szCs w:val="18"/>
        </w:rPr>
        <w:t>.</w:t>
      </w:r>
    </w:p>
    <w:p w14:paraId="1F573FEF"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U</w:t>
      </w:r>
      <w:r w:rsidRPr="00607C06">
        <w:rPr>
          <w:rFonts w:cs="Calibri"/>
          <w:sz w:val="18"/>
          <w:szCs w:val="18"/>
        </w:rPr>
        <w:t>żytkowania instalacji kanalizacyjnej w sposób nie powodujący zakłóceń funkcjonowania sieci kanalizacyjnej</w:t>
      </w:r>
      <w:r>
        <w:rPr>
          <w:rFonts w:cs="Calibri"/>
          <w:sz w:val="18"/>
          <w:szCs w:val="18"/>
        </w:rPr>
        <w:t>.</w:t>
      </w:r>
    </w:p>
    <w:p w14:paraId="713C7E9A"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U</w:t>
      </w:r>
      <w:r w:rsidRPr="00607C06">
        <w:rPr>
          <w:rFonts w:cs="Calibri"/>
          <w:sz w:val="18"/>
          <w:szCs w:val="18"/>
        </w:rPr>
        <w:t>dostępnienia Przedsiębiorstwu dokumentacji technicznej, danych z eksploatacji dotyczących własnych ujęć wody i instalacji zasilanych z tych ujęć, w zakresie umożliwiającym ustalenie czy mogą one oddziaływać na instalacje zasilane z sieci eksploatowanej przez Przedsiębiorstwo oraz ustalania ilości ścieków, odprowadzanych do kanalizacji</w:t>
      </w:r>
      <w:r>
        <w:rPr>
          <w:rFonts w:cs="Calibri"/>
          <w:sz w:val="18"/>
          <w:szCs w:val="18"/>
        </w:rPr>
        <w:t>.</w:t>
      </w:r>
    </w:p>
    <w:p w14:paraId="38D1BE6D"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lastRenderedPageBreak/>
        <w:t>Z</w:t>
      </w:r>
      <w:r w:rsidRPr="00607C06">
        <w:rPr>
          <w:rFonts w:cs="Calibri"/>
          <w:sz w:val="18"/>
          <w:szCs w:val="18"/>
        </w:rPr>
        <w:t>apewnienie Przedsiębiorstwu  dostępu do własnych ujęć wody i instalacji zasilanych z tych ujęć, jeżeli zachodzą uzasadnione przesłanki, że instalacje Odbiorcy mogą negatywnie oddziaływać na poziom usług świadczonych przez Przedsiębiorstwo</w:t>
      </w:r>
      <w:r>
        <w:rPr>
          <w:rFonts w:cs="Calibri"/>
          <w:sz w:val="18"/>
          <w:szCs w:val="18"/>
        </w:rPr>
        <w:t>.</w:t>
      </w:r>
    </w:p>
    <w:p w14:paraId="61832566"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W</w:t>
      </w:r>
      <w:r w:rsidRPr="00607C06">
        <w:rPr>
          <w:rFonts w:cs="Calibri"/>
          <w:sz w:val="18"/>
          <w:szCs w:val="18"/>
        </w:rPr>
        <w:t>ykorzystywania wody z sieci wodociągowej i/lub korzystania z przyłącza kanalizacyjnego w celach i na warunkach określonych w umowie</w:t>
      </w:r>
      <w:r>
        <w:rPr>
          <w:rFonts w:cs="Calibri"/>
          <w:sz w:val="18"/>
          <w:szCs w:val="18"/>
        </w:rPr>
        <w:t>.</w:t>
      </w:r>
    </w:p>
    <w:p w14:paraId="7F3EB708" w14:textId="77777777" w:rsidR="00F302E6" w:rsidRPr="00607C06" w:rsidRDefault="00F302E6" w:rsidP="00F302E6">
      <w:pPr>
        <w:numPr>
          <w:ilvl w:val="0"/>
          <w:numId w:val="8"/>
        </w:numPr>
        <w:spacing w:line="24" w:lineRule="atLeast"/>
        <w:ind w:left="360"/>
        <w:rPr>
          <w:rFonts w:cs="Calibri"/>
          <w:strike/>
          <w:sz w:val="18"/>
          <w:szCs w:val="18"/>
        </w:rPr>
      </w:pPr>
      <w:bookmarkStart w:id="4" w:name="_Hlk498602496"/>
      <w:r>
        <w:rPr>
          <w:rFonts w:cs="Calibri"/>
          <w:sz w:val="18"/>
          <w:szCs w:val="18"/>
        </w:rPr>
        <w:t>W</w:t>
      </w:r>
      <w:r w:rsidRPr="00607C06">
        <w:rPr>
          <w:rFonts w:cs="Calibri"/>
          <w:sz w:val="18"/>
          <w:szCs w:val="18"/>
        </w:rPr>
        <w:t>ydzielenia łatwo dostępnego miejsca za pierwszą ścianą budynku po wejściu przyłącza / studni wodomierzowej, przeznaczonych do zainstalowania zestawu wodomierzowego zgodnie z projektem i obowiązującymi przepisami, w budynkach mieszkalnych wielorodzinnych, zamieszkania zbiorowego i użyteczności publicznej miejscem tym powinno być odrębne pomieszczenie</w:t>
      </w:r>
      <w:r>
        <w:rPr>
          <w:rFonts w:cs="Calibri"/>
          <w:sz w:val="18"/>
          <w:szCs w:val="18"/>
        </w:rPr>
        <w:t>.</w:t>
      </w:r>
    </w:p>
    <w:p w14:paraId="2400AD36"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U</w:t>
      </w:r>
      <w:r w:rsidRPr="00607C06">
        <w:rPr>
          <w:rFonts w:cs="Calibri"/>
          <w:sz w:val="18"/>
          <w:szCs w:val="18"/>
        </w:rPr>
        <w:t>trzymania i zabezpieczenia miejsca, o którym mowa w pkt 10, w szczególności przed zalaniem, zamarznięciem oraz dostępem osób niepowołanych</w:t>
      </w:r>
      <w:r>
        <w:rPr>
          <w:rFonts w:cs="Calibri"/>
          <w:sz w:val="18"/>
          <w:szCs w:val="18"/>
        </w:rPr>
        <w:t>.</w:t>
      </w:r>
    </w:p>
    <w:p w14:paraId="4901BB78"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U</w:t>
      </w:r>
      <w:r w:rsidRPr="00607C06">
        <w:rPr>
          <w:rFonts w:cs="Calibri"/>
          <w:sz w:val="18"/>
          <w:szCs w:val="18"/>
        </w:rPr>
        <w:t xml:space="preserve">dostępnienia Przedsiębiorstwu swobodnego dostępu do miejsca, o którym mowa w pkt. 10 celem przeprowadzenia odczytu lub czynności </w:t>
      </w:r>
      <w:proofErr w:type="spellStart"/>
      <w:r w:rsidRPr="00607C06">
        <w:rPr>
          <w:rFonts w:cs="Calibri"/>
          <w:sz w:val="18"/>
          <w:szCs w:val="18"/>
        </w:rPr>
        <w:t>eksploatacyjno</w:t>
      </w:r>
      <w:proofErr w:type="spellEnd"/>
      <w:r w:rsidRPr="00607C06">
        <w:rPr>
          <w:rFonts w:cs="Calibri"/>
          <w:sz w:val="18"/>
          <w:szCs w:val="18"/>
        </w:rPr>
        <w:t xml:space="preserve"> – kontrolnych</w:t>
      </w:r>
      <w:r>
        <w:rPr>
          <w:rFonts w:cs="Calibri"/>
          <w:sz w:val="18"/>
          <w:szCs w:val="18"/>
        </w:rPr>
        <w:t>.</w:t>
      </w:r>
    </w:p>
    <w:bookmarkEnd w:id="4"/>
    <w:p w14:paraId="6281D60A" w14:textId="77777777" w:rsidR="00F302E6" w:rsidRPr="00607C06" w:rsidRDefault="00F302E6" w:rsidP="00F302E6">
      <w:pPr>
        <w:numPr>
          <w:ilvl w:val="0"/>
          <w:numId w:val="8"/>
        </w:numPr>
        <w:spacing w:line="24" w:lineRule="atLeast"/>
        <w:ind w:left="360"/>
        <w:rPr>
          <w:rFonts w:cs="Calibri"/>
          <w:sz w:val="18"/>
          <w:szCs w:val="18"/>
        </w:rPr>
      </w:pPr>
      <w:r>
        <w:rPr>
          <w:rFonts w:cs="Calibri"/>
          <w:sz w:val="18"/>
          <w:szCs w:val="18"/>
        </w:rPr>
        <w:t>N</w:t>
      </w:r>
      <w:r w:rsidRPr="00607C06">
        <w:rPr>
          <w:rFonts w:cs="Calibri"/>
          <w:sz w:val="18"/>
          <w:szCs w:val="18"/>
        </w:rPr>
        <w:t>iezwłocznego powiadomienia Przedsiębiorstwa o każdorazowej zmianie przeznaczenia zużywanej wody i jakości odprowadzanych ścieków</w:t>
      </w:r>
      <w:r>
        <w:rPr>
          <w:rFonts w:cs="Calibri"/>
          <w:sz w:val="18"/>
          <w:szCs w:val="18"/>
        </w:rPr>
        <w:t>.</w:t>
      </w:r>
    </w:p>
    <w:p w14:paraId="29FD299B" w14:textId="77777777" w:rsidR="00F302E6" w:rsidRPr="00607C06" w:rsidRDefault="00F302E6" w:rsidP="00F302E6">
      <w:pPr>
        <w:numPr>
          <w:ilvl w:val="0"/>
          <w:numId w:val="8"/>
        </w:numPr>
        <w:spacing w:line="24" w:lineRule="atLeast"/>
        <w:ind w:left="360"/>
        <w:rPr>
          <w:rFonts w:cs="Calibri"/>
          <w:sz w:val="18"/>
          <w:szCs w:val="18"/>
          <w:lang w:val="x-none" w:eastAsia="x-none"/>
        </w:rPr>
      </w:pPr>
      <w:r>
        <w:rPr>
          <w:rFonts w:cs="Calibri"/>
          <w:sz w:val="18"/>
          <w:szCs w:val="18"/>
          <w:lang w:val="x-none" w:eastAsia="x-none"/>
        </w:rPr>
        <w:t>P</w:t>
      </w:r>
      <w:r w:rsidRPr="00607C06">
        <w:rPr>
          <w:rFonts w:cs="Calibri"/>
          <w:sz w:val="18"/>
          <w:szCs w:val="18"/>
          <w:lang w:val="x-none" w:eastAsia="x-none"/>
        </w:rPr>
        <w:t xml:space="preserve">owiadomienia </w:t>
      </w:r>
      <w:r w:rsidRPr="00607C06">
        <w:rPr>
          <w:rFonts w:cs="Calibri"/>
          <w:sz w:val="18"/>
          <w:szCs w:val="18"/>
          <w:lang w:eastAsia="x-none"/>
        </w:rPr>
        <w:t>Przedsiębiorstwa</w:t>
      </w:r>
      <w:r w:rsidRPr="00607C06">
        <w:rPr>
          <w:rFonts w:cs="Calibri"/>
          <w:sz w:val="18"/>
          <w:szCs w:val="18"/>
          <w:lang w:val="x-none" w:eastAsia="x-none"/>
        </w:rPr>
        <w:t xml:space="preserve">  w terminie 7 dni o faktach skutkujących koniecznością zmiany umowy</w:t>
      </w:r>
      <w:r>
        <w:rPr>
          <w:rFonts w:cs="Calibri"/>
          <w:sz w:val="18"/>
          <w:szCs w:val="18"/>
          <w:lang w:eastAsia="x-none"/>
        </w:rPr>
        <w:t>.</w:t>
      </w:r>
    </w:p>
    <w:p w14:paraId="7031EF54" w14:textId="77777777" w:rsidR="00F302E6" w:rsidRPr="00DC6B03" w:rsidRDefault="00F302E6" w:rsidP="00F302E6">
      <w:pPr>
        <w:numPr>
          <w:ilvl w:val="0"/>
          <w:numId w:val="8"/>
        </w:numPr>
        <w:spacing w:line="24" w:lineRule="atLeast"/>
        <w:ind w:left="360"/>
        <w:rPr>
          <w:rFonts w:cs="Calibri"/>
          <w:sz w:val="18"/>
          <w:szCs w:val="18"/>
          <w:lang w:val="x-none" w:eastAsia="x-none"/>
        </w:rPr>
      </w:pPr>
      <w:r w:rsidRPr="00607C06">
        <w:rPr>
          <w:rFonts w:cs="Calibri"/>
          <w:sz w:val="18"/>
          <w:szCs w:val="18"/>
          <w:lang w:val="x-none" w:eastAsia="x-none"/>
        </w:rPr>
        <w:t>Odbiorca usług będący jednocześnie dostawcą ścieków przemysłowych wprowadzanych do urządzeń kanalizacyjnych jest obowiązany do dodatkowych działań przewidzianych art. 10 Ustawy</w:t>
      </w:r>
      <w:r w:rsidRPr="00607C06">
        <w:rPr>
          <w:rFonts w:cs="Calibri"/>
          <w:sz w:val="18"/>
          <w:szCs w:val="18"/>
          <w:lang w:eastAsia="x-none"/>
        </w:rPr>
        <w:t>.</w:t>
      </w:r>
    </w:p>
    <w:p w14:paraId="46B7696B" w14:textId="77777777" w:rsidR="00F302E6" w:rsidRPr="00607C06" w:rsidRDefault="00F302E6" w:rsidP="00F302E6">
      <w:pPr>
        <w:spacing w:line="24" w:lineRule="atLeast"/>
        <w:ind w:left="360"/>
        <w:rPr>
          <w:rFonts w:cs="Calibri"/>
          <w:sz w:val="18"/>
          <w:szCs w:val="18"/>
          <w:lang w:val="x-none" w:eastAsia="x-none"/>
        </w:rPr>
      </w:pPr>
    </w:p>
    <w:p w14:paraId="05540A1D"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7</w:t>
      </w:r>
    </w:p>
    <w:p w14:paraId="04149EA8"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Wodomierze</w:t>
      </w:r>
    </w:p>
    <w:p w14:paraId="26173547"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Wodomierz główny jest własnością</w:t>
      </w:r>
      <w:r w:rsidRPr="0078446E">
        <w:rPr>
          <w:rFonts w:cs="Calibri"/>
          <w:iCs/>
          <w:sz w:val="18"/>
          <w:szCs w:val="18"/>
        </w:rPr>
        <w:t xml:space="preserve"> </w:t>
      </w:r>
      <w:r w:rsidRPr="0078446E">
        <w:rPr>
          <w:rFonts w:cs="Calibri"/>
          <w:sz w:val="18"/>
          <w:szCs w:val="18"/>
        </w:rPr>
        <w:t>Przedsiębiorstwa i jego</w:t>
      </w:r>
      <w:r w:rsidRPr="0078446E">
        <w:rPr>
          <w:rFonts w:cs="Calibri"/>
          <w:b/>
          <w:sz w:val="18"/>
          <w:szCs w:val="18"/>
        </w:rPr>
        <w:t xml:space="preserve"> </w:t>
      </w:r>
      <w:r w:rsidRPr="0078446E">
        <w:rPr>
          <w:rFonts w:cs="Calibri"/>
          <w:sz w:val="18"/>
          <w:szCs w:val="18"/>
        </w:rPr>
        <w:t>koszty</w:t>
      </w:r>
      <w:r w:rsidRPr="0078446E">
        <w:rPr>
          <w:rFonts w:cs="Calibri"/>
          <w:b/>
          <w:sz w:val="18"/>
          <w:szCs w:val="18"/>
        </w:rPr>
        <w:t xml:space="preserve"> </w:t>
      </w:r>
      <w:r w:rsidRPr="0078446E">
        <w:rPr>
          <w:rFonts w:cs="Calibri"/>
          <w:sz w:val="18"/>
          <w:szCs w:val="18"/>
        </w:rPr>
        <w:t>zakupu, zainstalowania i utrzymania pokrywa</w:t>
      </w:r>
      <w:r w:rsidRPr="0078446E">
        <w:rPr>
          <w:rFonts w:cs="Calibri"/>
          <w:iCs/>
          <w:sz w:val="18"/>
          <w:szCs w:val="18"/>
        </w:rPr>
        <w:t xml:space="preserve"> </w:t>
      </w:r>
      <w:r w:rsidRPr="0078446E">
        <w:rPr>
          <w:rFonts w:cs="Calibri"/>
          <w:sz w:val="18"/>
          <w:szCs w:val="18"/>
        </w:rPr>
        <w:t>Przedsiębiorstwo</w:t>
      </w:r>
      <w:r w:rsidRPr="0078446E">
        <w:rPr>
          <w:rFonts w:cs="Calibri"/>
          <w:iCs/>
          <w:sz w:val="18"/>
          <w:szCs w:val="18"/>
        </w:rPr>
        <w:t>.</w:t>
      </w:r>
    </w:p>
    <w:p w14:paraId="636398A4"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iCs/>
          <w:sz w:val="18"/>
          <w:szCs w:val="18"/>
        </w:rPr>
        <w:t>Przez wodomierz główny i wodomierz dodatkowy w rozumieniu niniejszej umowy rozumie się także wodomierz wraz z modułem radiowym lub rejestratorem odczytów.</w:t>
      </w:r>
    </w:p>
    <w:p w14:paraId="7EE3C017"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 xml:space="preserve">Przedsiębiorstwo na wniosek </w:t>
      </w:r>
      <w:r w:rsidRPr="0078446E">
        <w:rPr>
          <w:rFonts w:cs="Calibri"/>
          <w:iCs/>
          <w:sz w:val="18"/>
          <w:szCs w:val="18"/>
        </w:rPr>
        <w:t>Odbiorcy</w:t>
      </w:r>
      <w:r w:rsidRPr="0078446E">
        <w:rPr>
          <w:rFonts w:cs="Calibri"/>
          <w:sz w:val="18"/>
          <w:szCs w:val="18"/>
        </w:rPr>
        <w:t xml:space="preserve"> dokonuje sprawdzenia prawidłowości działania wodomierza (ekspertyzy).</w:t>
      </w:r>
    </w:p>
    <w:p w14:paraId="024D1D82"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 xml:space="preserve">W </w:t>
      </w:r>
      <w:r w:rsidRPr="0078446E">
        <w:rPr>
          <w:rFonts w:cs="Calibri"/>
          <w:iCs/>
          <w:sz w:val="18"/>
          <w:szCs w:val="18"/>
        </w:rPr>
        <w:t>przypadku</w:t>
      </w:r>
      <w:r w:rsidRPr="0078446E">
        <w:rPr>
          <w:rFonts w:cs="Calibri"/>
          <w:sz w:val="18"/>
          <w:szCs w:val="18"/>
        </w:rPr>
        <w:t xml:space="preserve">, gdy sprawdzenie prawidłowości działania nie potwierdza zgłoszonej przez </w:t>
      </w:r>
      <w:r w:rsidRPr="0078446E">
        <w:rPr>
          <w:rFonts w:cs="Calibri"/>
          <w:iCs/>
          <w:sz w:val="18"/>
          <w:szCs w:val="18"/>
        </w:rPr>
        <w:t>Odbiorcę</w:t>
      </w:r>
      <w:r w:rsidRPr="0078446E">
        <w:rPr>
          <w:rFonts w:cs="Calibri"/>
          <w:sz w:val="18"/>
          <w:szCs w:val="18"/>
        </w:rPr>
        <w:t xml:space="preserve"> niesprawności wodomierza, pokrywa on wszelkie koszty związane ze sprawdzeniem.</w:t>
      </w:r>
    </w:p>
    <w:p w14:paraId="6371AE1C"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Odbiorca może zwrócić się na piśmie do Przedsiębiorstwa z wnioskiem o montaż wodomierza dodatkowego mierzącego ilość bezpowrotnie zużytej wody.</w:t>
      </w:r>
    </w:p>
    <w:p w14:paraId="1B31569F"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Montażu wodomierza, o którym mowa powyżej dokonuje Przedsiębiorstwo.</w:t>
      </w:r>
    </w:p>
    <w:p w14:paraId="4ED4D233"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Wodomierz dodatkowy jest własnością Odbiorcy i jego koszt zakupu, konserwacja i legalizacja należą do Odbiorcy.</w:t>
      </w:r>
    </w:p>
    <w:p w14:paraId="5590D075" w14:textId="77777777" w:rsidR="00F302E6" w:rsidRPr="0078446E"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Upływ czasu legalizacji wodomierza dodatkowego skutkuje zaprzestaniem uwzględniania jego wskazań przy ustalaniu ilości odprowadzanych ścieków.</w:t>
      </w:r>
    </w:p>
    <w:p w14:paraId="2F9A01DB" w14:textId="77777777" w:rsidR="00F302E6" w:rsidRDefault="00F302E6" w:rsidP="00F302E6">
      <w:pPr>
        <w:numPr>
          <w:ilvl w:val="0"/>
          <w:numId w:val="9"/>
        </w:numPr>
        <w:tabs>
          <w:tab w:val="clear" w:pos="360"/>
        </w:tabs>
        <w:spacing w:line="24" w:lineRule="atLeast"/>
        <w:ind w:left="426" w:hanging="426"/>
        <w:rPr>
          <w:rFonts w:cs="Calibri"/>
          <w:sz w:val="18"/>
          <w:szCs w:val="18"/>
        </w:rPr>
      </w:pPr>
      <w:r w:rsidRPr="0078446E">
        <w:rPr>
          <w:rFonts w:cs="Calibri"/>
          <w:sz w:val="18"/>
          <w:szCs w:val="18"/>
        </w:rPr>
        <w:t>Urządzenie pomiarowe wskazujące ilość odprowadzanych ścieków jest własnością Odbiorcy, a jego koszt zakupu, naprawy, konserwacja i ocena techniczna należą do Odbiorcy.</w:t>
      </w:r>
    </w:p>
    <w:p w14:paraId="4245F0DF" w14:textId="77777777" w:rsidR="00F302E6" w:rsidRPr="0078446E" w:rsidRDefault="00F302E6" w:rsidP="00F302E6">
      <w:pPr>
        <w:spacing w:line="24" w:lineRule="atLeast"/>
        <w:ind w:left="426"/>
        <w:rPr>
          <w:rFonts w:cs="Calibri"/>
          <w:sz w:val="18"/>
          <w:szCs w:val="18"/>
        </w:rPr>
      </w:pPr>
    </w:p>
    <w:p w14:paraId="10366B57"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8</w:t>
      </w:r>
    </w:p>
    <w:p w14:paraId="12C0914B"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Warunki prowadzenia rozliczeń</w:t>
      </w:r>
    </w:p>
    <w:p w14:paraId="0092B5EE" w14:textId="77777777" w:rsidR="00F302E6" w:rsidRPr="0078446E" w:rsidRDefault="00F302E6" w:rsidP="00F302E6">
      <w:pPr>
        <w:numPr>
          <w:ilvl w:val="0"/>
          <w:numId w:val="10"/>
        </w:numPr>
        <w:tabs>
          <w:tab w:val="clear" w:pos="360"/>
        </w:tabs>
        <w:spacing w:line="24" w:lineRule="atLeast"/>
        <w:ind w:left="426" w:hanging="426"/>
        <w:rPr>
          <w:rFonts w:cs="Calibri"/>
          <w:sz w:val="18"/>
          <w:szCs w:val="18"/>
        </w:rPr>
      </w:pPr>
      <w:r w:rsidRPr="0078446E">
        <w:rPr>
          <w:rFonts w:cs="Calibri"/>
          <w:sz w:val="18"/>
          <w:szCs w:val="18"/>
        </w:rPr>
        <w:t xml:space="preserve">Ilość wody dostarczonej do nieruchomości ustala się na podstawie wskazania wodomierza głównego, a w przypadku jego braku - w oparciu o przeciętne normy zużycia wody. </w:t>
      </w:r>
    </w:p>
    <w:p w14:paraId="175A0A1C" w14:textId="77777777" w:rsidR="00F302E6" w:rsidRPr="0078446E" w:rsidRDefault="00F302E6" w:rsidP="00F302E6">
      <w:pPr>
        <w:numPr>
          <w:ilvl w:val="0"/>
          <w:numId w:val="10"/>
        </w:numPr>
        <w:tabs>
          <w:tab w:val="clear" w:pos="360"/>
        </w:tabs>
        <w:spacing w:line="24" w:lineRule="atLeast"/>
        <w:ind w:left="426" w:hanging="426"/>
        <w:rPr>
          <w:rFonts w:cs="Calibri"/>
          <w:sz w:val="18"/>
          <w:szCs w:val="18"/>
        </w:rPr>
      </w:pPr>
      <w:r w:rsidRPr="0078446E">
        <w:rPr>
          <w:rFonts w:cs="Calibri"/>
          <w:sz w:val="18"/>
          <w:szCs w:val="18"/>
        </w:rPr>
        <w:t>W zależności od wyposażenia w urządzenie pomiarowe i wodomierze dodatkowe do pomiaru ilości wody bezpowrotnie zużytej, ilość zużytych ścieków ustala się na podstawie wskazań urządzenia pomiarowego,  a w przypadku jego braku – jako równą ilości wody pobranej lub ilości wody pobranej pomniejszonej o ilość wody bezpowrotnie zużytej ustalonej na podstawie wskazań wodomierza dodatkowego, o którym mowa w § 7 ust. 5-8 niniejszej umowy.</w:t>
      </w:r>
    </w:p>
    <w:p w14:paraId="744292CF" w14:textId="77777777" w:rsidR="00F302E6" w:rsidRPr="0078446E" w:rsidRDefault="00F302E6" w:rsidP="00F302E6">
      <w:pPr>
        <w:pStyle w:val="Tekstpodstawowy"/>
        <w:numPr>
          <w:ilvl w:val="0"/>
          <w:numId w:val="10"/>
        </w:numPr>
        <w:tabs>
          <w:tab w:val="clear" w:pos="360"/>
        </w:tabs>
        <w:spacing w:line="24" w:lineRule="atLeast"/>
        <w:ind w:left="426" w:hanging="426"/>
        <w:rPr>
          <w:rFonts w:ascii="Calibri" w:hAnsi="Calibri" w:cs="Calibri"/>
          <w:b/>
          <w:sz w:val="18"/>
          <w:szCs w:val="18"/>
        </w:rPr>
      </w:pPr>
      <w:r w:rsidRPr="0078446E">
        <w:rPr>
          <w:rFonts w:ascii="Calibri" w:hAnsi="Calibri" w:cs="Calibri"/>
          <w:sz w:val="18"/>
          <w:szCs w:val="18"/>
        </w:rPr>
        <w:t xml:space="preserve">W przypadku niesprawności wodomierza głównego, zerwania plomb lub jego przemieszczenia ilość pobranej wody ustala się na podstawie średniego zużycia wody w okresie 3 miesięcy  przed stwierdzeniem niesprawności wodomierza bądź za cały okres świadczenia usług jeśli jest on krótszy niż 3 miesiące, a gdy nie jest to możliwe – na podstawie średniego zużycia wody w analogicznym okresie roku ubiegłego lub iloczynu średniomiesięcznego zużycia wody w roku ubiegłym i liczby miesięcy niesprawności wodomierza. </w:t>
      </w:r>
    </w:p>
    <w:p w14:paraId="39071536" w14:textId="77777777" w:rsidR="00F302E6" w:rsidRPr="0078446E" w:rsidRDefault="00F302E6" w:rsidP="00F302E6">
      <w:pPr>
        <w:pStyle w:val="Tekstpodstawowy"/>
        <w:numPr>
          <w:ilvl w:val="0"/>
          <w:numId w:val="10"/>
        </w:numPr>
        <w:tabs>
          <w:tab w:val="clear" w:pos="360"/>
        </w:tabs>
        <w:spacing w:line="24" w:lineRule="atLeast"/>
        <w:ind w:left="426" w:hanging="426"/>
        <w:rPr>
          <w:rFonts w:ascii="Calibri" w:hAnsi="Calibri" w:cs="Calibri"/>
          <w:sz w:val="18"/>
          <w:szCs w:val="18"/>
        </w:rPr>
      </w:pPr>
      <w:r w:rsidRPr="0078446E">
        <w:rPr>
          <w:rFonts w:ascii="Calibri" w:hAnsi="Calibri" w:cs="Calibri"/>
          <w:sz w:val="18"/>
          <w:szCs w:val="18"/>
        </w:rPr>
        <w:t>W przypadku braku możliwości dokonania odczytu wodomierza głównego i/lub wodomierza dodatkowego, ilość pobranej wody ustala się według zasad określonych w ust. 3.</w:t>
      </w:r>
    </w:p>
    <w:p w14:paraId="5FC57A2E" w14:textId="77777777" w:rsidR="00F302E6" w:rsidRPr="0078446E" w:rsidRDefault="00F302E6" w:rsidP="00F302E6">
      <w:pPr>
        <w:pStyle w:val="Tekstpodstawowy"/>
        <w:numPr>
          <w:ilvl w:val="0"/>
          <w:numId w:val="10"/>
        </w:numPr>
        <w:tabs>
          <w:tab w:val="clear" w:pos="360"/>
        </w:tabs>
        <w:spacing w:line="24" w:lineRule="atLeast"/>
        <w:ind w:left="426" w:hanging="426"/>
        <w:rPr>
          <w:rFonts w:ascii="Calibri" w:hAnsi="Calibri" w:cs="Calibri"/>
          <w:strike/>
          <w:sz w:val="18"/>
          <w:szCs w:val="18"/>
        </w:rPr>
      </w:pPr>
      <w:r w:rsidRPr="0078446E">
        <w:rPr>
          <w:rFonts w:ascii="Calibri" w:hAnsi="Calibri" w:cs="Calibri"/>
          <w:sz w:val="18"/>
          <w:szCs w:val="18"/>
        </w:rPr>
        <w:t>Należności za zbiorowe zaopatrzenie w wodę i zbiorowe odprowadzanie ścieków ustala się na podstawie cen i stawek opłat abonamentowych ujętych w obowiązujących Taryfach, o których mowa w § 10 niniejszej umowy jako iloczyny cen oraz odpowiadających im ilości świadczonych usług.</w:t>
      </w:r>
    </w:p>
    <w:p w14:paraId="35ED0E14" w14:textId="77777777" w:rsidR="00F302E6" w:rsidRPr="0078446E" w:rsidRDefault="00F302E6" w:rsidP="00F302E6">
      <w:pPr>
        <w:pStyle w:val="Tekstpodstawowy"/>
        <w:numPr>
          <w:ilvl w:val="0"/>
          <w:numId w:val="10"/>
        </w:numPr>
        <w:tabs>
          <w:tab w:val="clear" w:pos="360"/>
        </w:tabs>
        <w:spacing w:line="24" w:lineRule="atLeast"/>
        <w:ind w:left="426" w:hanging="426"/>
        <w:rPr>
          <w:rFonts w:ascii="Calibri" w:hAnsi="Calibri" w:cs="Calibri"/>
          <w:sz w:val="18"/>
          <w:szCs w:val="18"/>
        </w:rPr>
      </w:pPr>
      <w:r w:rsidRPr="0078446E">
        <w:rPr>
          <w:rFonts w:ascii="Calibri" w:hAnsi="Calibri" w:cs="Calibri"/>
          <w:sz w:val="18"/>
          <w:szCs w:val="18"/>
        </w:rPr>
        <w:t>Należności wynikające z wysokości opłaty abonamentowej regulowane są niezależnie od tego, czy odbiorca usług pobierał wodę lub odprowadzał ścieki  w okresie rozliczeniowym.</w:t>
      </w:r>
    </w:p>
    <w:p w14:paraId="6241E729" w14:textId="77777777" w:rsidR="00F302E6" w:rsidRDefault="00F302E6" w:rsidP="00F302E6">
      <w:pPr>
        <w:pStyle w:val="Tekstpodstawowy"/>
        <w:numPr>
          <w:ilvl w:val="0"/>
          <w:numId w:val="10"/>
        </w:numPr>
        <w:tabs>
          <w:tab w:val="clear" w:pos="360"/>
        </w:tabs>
        <w:spacing w:line="24" w:lineRule="atLeast"/>
        <w:ind w:left="426" w:hanging="426"/>
        <w:rPr>
          <w:rFonts w:ascii="Calibri" w:hAnsi="Calibri" w:cs="Calibri"/>
          <w:sz w:val="18"/>
          <w:szCs w:val="18"/>
        </w:rPr>
      </w:pPr>
      <w:r w:rsidRPr="0078446E">
        <w:rPr>
          <w:rFonts w:ascii="Calibri" w:hAnsi="Calibri" w:cs="Calibri"/>
          <w:sz w:val="18"/>
          <w:szCs w:val="18"/>
        </w:rPr>
        <w:t xml:space="preserve">W przypadkach </w:t>
      </w:r>
      <w:bookmarkStart w:id="5" w:name="_Hlk1132273"/>
      <w:r w:rsidRPr="0078446E">
        <w:rPr>
          <w:rFonts w:ascii="Calibri" w:hAnsi="Calibri" w:cs="Calibri"/>
          <w:sz w:val="18"/>
          <w:szCs w:val="18"/>
        </w:rPr>
        <w:t>stwierdzenia zerwania plomby wodomierza, jego osłon, uszkodzenia wodomierza, jego przemieszczenia lub zabor</w:t>
      </w:r>
      <w:bookmarkEnd w:id="5"/>
      <w:r w:rsidRPr="0078446E">
        <w:rPr>
          <w:rFonts w:ascii="Calibri" w:hAnsi="Calibri" w:cs="Calibri"/>
          <w:sz w:val="18"/>
          <w:szCs w:val="18"/>
        </w:rPr>
        <w:t>u ilość pobranej wody nalicza się według średniej z 3</w:t>
      </w:r>
      <w:r>
        <w:rPr>
          <w:rFonts w:ascii="Calibri" w:hAnsi="Calibri" w:cs="Calibri"/>
          <w:sz w:val="18"/>
          <w:szCs w:val="18"/>
        </w:rPr>
        <w:t xml:space="preserve"> </w:t>
      </w:r>
      <w:r w:rsidRPr="0078446E">
        <w:rPr>
          <w:rFonts w:ascii="Calibri" w:hAnsi="Calibri" w:cs="Calibri"/>
          <w:sz w:val="18"/>
          <w:szCs w:val="18"/>
        </w:rPr>
        <w:t xml:space="preserve">miesięcy przed ostatnim dokonanym odczytem. Jednocześnie Odbiorca ponosi koszty wymiany/montażu wodomierza głównego.  </w:t>
      </w:r>
    </w:p>
    <w:p w14:paraId="154DFE31" w14:textId="77777777" w:rsidR="00F302E6" w:rsidRPr="003063C7" w:rsidRDefault="00F302E6" w:rsidP="00F302E6">
      <w:pPr>
        <w:pStyle w:val="Tekstpodstawowy"/>
        <w:spacing w:line="24" w:lineRule="atLeast"/>
        <w:ind w:left="426"/>
        <w:rPr>
          <w:rFonts w:ascii="Calibri" w:hAnsi="Calibri" w:cs="Calibri"/>
          <w:sz w:val="18"/>
          <w:szCs w:val="18"/>
        </w:rPr>
      </w:pPr>
    </w:p>
    <w:p w14:paraId="6C1D5FA9"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lastRenderedPageBreak/>
        <w:t>§ 9</w:t>
      </w:r>
    </w:p>
    <w:p w14:paraId="3DEBC9A2"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Sposób rozliczeń</w:t>
      </w:r>
    </w:p>
    <w:p w14:paraId="19A333C8" w14:textId="77777777" w:rsidR="00F302E6" w:rsidRPr="0078446E" w:rsidRDefault="00F302E6" w:rsidP="00F302E6">
      <w:pPr>
        <w:numPr>
          <w:ilvl w:val="0"/>
          <w:numId w:val="11"/>
        </w:numPr>
        <w:tabs>
          <w:tab w:val="clear" w:pos="720"/>
        </w:tabs>
        <w:spacing w:line="24" w:lineRule="atLeast"/>
        <w:ind w:left="426" w:hanging="426"/>
        <w:rPr>
          <w:rFonts w:cs="Calibri"/>
          <w:sz w:val="18"/>
          <w:szCs w:val="18"/>
        </w:rPr>
      </w:pPr>
      <w:r w:rsidRPr="0078446E">
        <w:rPr>
          <w:rFonts w:cs="Calibri"/>
          <w:sz w:val="18"/>
          <w:szCs w:val="18"/>
        </w:rPr>
        <w:t xml:space="preserve">Okres rozliczeniowy  wynosi  1 miesiąc.   </w:t>
      </w:r>
    </w:p>
    <w:p w14:paraId="250630A9" w14:textId="77777777" w:rsidR="00F302E6" w:rsidRPr="0078446E" w:rsidRDefault="00F302E6" w:rsidP="00F302E6">
      <w:pPr>
        <w:numPr>
          <w:ilvl w:val="0"/>
          <w:numId w:val="11"/>
        </w:numPr>
        <w:tabs>
          <w:tab w:val="clear" w:pos="720"/>
        </w:tabs>
        <w:spacing w:line="24" w:lineRule="atLeast"/>
        <w:ind w:left="426" w:hanging="426"/>
        <w:rPr>
          <w:rFonts w:cs="Calibri"/>
          <w:strike/>
          <w:sz w:val="18"/>
          <w:szCs w:val="18"/>
        </w:rPr>
      </w:pPr>
      <w:r w:rsidRPr="0078446E">
        <w:rPr>
          <w:rFonts w:cs="Calibri"/>
          <w:sz w:val="18"/>
          <w:szCs w:val="18"/>
        </w:rPr>
        <w:t>Podstawą obciążenia Odbiorcy należnościami za usługi świadczone przez Przedsiębiorstwo jest faktura.</w:t>
      </w:r>
    </w:p>
    <w:p w14:paraId="7985954A" w14:textId="77777777" w:rsidR="00F302E6" w:rsidRPr="0078446E" w:rsidRDefault="00F302E6" w:rsidP="00F302E6">
      <w:pPr>
        <w:pStyle w:val="Tekstpodstawowy"/>
        <w:numPr>
          <w:ilvl w:val="0"/>
          <w:numId w:val="11"/>
        </w:numPr>
        <w:tabs>
          <w:tab w:val="clear" w:pos="720"/>
        </w:tabs>
        <w:spacing w:line="24" w:lineRule="atLeast"/>
        <w:ind w:left="426" w:hanging="426"/>
        <w:rPr>
          <w:rFonts w:ascii="Calibri" w:hAnsi="Calibri" w:cs="Calibri"/>
          <w:sz w:val="18"/>
          <w:szCs w:val="18"/>
        </w:rPr>
      </w:pPr>
      <w:r w:rsidRPr="0078446E">
        <w:rPr>
          <w:rFonts w:ascii="Calibri" w:hAnsi="Calibri" w:cs="Calibri"/>
          <w:iCs/>
          <w:sz w:val="18"/>
          <w:szCs w:val="18"/>
        </w:rPr>
        <w:t>Odbiorca</w:t>
      </w:r>
      <w:r w:rsidRPr="0078446E">
        <w:rPr>
          <w:rFonts w:ascii="Calibri" w:hAnsi="Calibri" w:cs="Calibri"/>
          <w:sz w:val="18"/>
          <w:szCs w:val="18"/>
        </w:rPr>
        <w:t xml:space="preserve"> dokonuje zapłaty należności za dostarczoną wodę w terminie </w:t>
      </w:r>
      <w:r w:rsidRPr="0078446E">
        <w:rPr>
          <w:rFonts w:ascii="Calibri" w:hAnsi="Calibri" w:cs="Calibri"/>
          <w:sz w:val="18"/>
          <w:szCs w:val="18"/>
          <w:lang w:val="pl-PL"/>
        </w:rPr>
        <w:t>21</w:t>
      </w:r>
      <w:r w:rsidRPr="0078446E">
        <w:rPr>
          <w:rFonts w:ascii="Calibri" w:hAnsi="Calibri" w:cs="Calibri"/>
          <w:sz w:val="18"/>
          <w:szCs w:val="18"/>
        </w:rPr>
        <w:t xml:space="preserve"> dni od daty wystawienia faktury.</w:t>
      </w:r>
    </w:p>
    <w:p w14:paraId="14BD262E" w14:textId="77777777" w:rsidR="00F302E6" w:rsidRPr="0078446E" w:rsidRDefault="00F302E6" w:rsidP="00F302E6">
      <w:pPr>
        <w:numPr>
          <w:ilvl w:val="0"/>
          <w:numId w:val="11"/>
        </w:numPr>
        <w:tabs>
          <w:tab w:val="clear" w:pos="720"/>
        </w:tabs>
        <w:spacing w:line="24" w:lineRule="atLeast"/>
        <w:ind w:left="426" w:hanging="426"/>
        <w:rPr>
          <w:rFonts w:cs="Calibri"/>
          <w:sz w:val="18"/>
          <w:szCs w:val="18"/>
        </w:rPr>
      </w:pPr>
      <w:r w:rsidRPr="0078446E">
        <w:rPr>
          <w:rFonts w:cs="Calibri"/>
          <w:sz w:val="18"/>
          <w:szCs w:val="18"/>
        </w:rPr>
        <w:t xml:space="preserve">Zgłoszenie przez </w:t>
      </w:r>
      <w:r w:rsidRPr="0078446E">
        <w:rPr>
          <w:rFonts w:cs="Calibri"/>
          <w:iCs/>
          <w:sz w:val="18"/>
          <w:szCs w:val="18"/>
        </w:rPr>
        <w:t>Odbiorcę</w:t>
      </w:r>
      <w:r w:rsidRPr="0078446E">
        <w:rPr>
          <w:rFonts w:cs="Calibri"/>
          <w:sz w:val="18"/>
          <w:szCs w:val="18"/>
        </w:rPr>
        <w:t xml:space="preserve"> zastrzeżeń do wysokości należności nie wstrzymuje zapłaty faktury. </w:t>
      </w:r>
    </w:p>
    <w:p w14:paraId="376E7493" w14:textId="77777777" w:rsidR="00F302E6" w:rsidRPr="0078446E" w:rsidRDefault="00F302E6" w:rsidP="00F302E6">
      <w:pPr>
        <w:numPr>
          <w:ilvl w:val="0"/>
          <w:numId w:val="11"/>
        </w:numPr>
        <w:tabs>
          <w:tab w:val="clear" w:pos="720"/>
        </w:tabs>
        <w:spacing w:line="24" w:lineRule="atLeast"/>
        <w:ind w:left="426" w:hanging="426"/>
        <w:rPr>
          <w:rFonts w:cs="Calibri"/>
          <w:sz w:val="18"/>
          <w:szCs w:val="18"/>
        </w:rPr>
      </w:pPr>
      <w:r w:rsidRPr="0078446E">
        <w:rPr>
          <w:rFonts w:cs="Calibri"/>
          <w:sz w:val="18"/>
          <w:szCs w:val="18"/>
        </w:rPr>
        <w:t xml:space="preserve">W przypadku nadpłaty zalicza się ją na poczet przyszłych należności lub na żądanie </w:t>
      </w:r>
      <w:r w:rsidRPr="0078446E">
        <w:rPr>
          <w:rFonts w:cs="Calibri"/>
          <w:iCs/>
          <w:sz w:val="18"/>
          <w:szCs w:val="18"/>
        </w:rPr>
        <w:t xml:space="preserve">Odbiorcy </w:t>
      </w:r>
      <w:r w:rsidRPr="0078446E">
        <w:rPr>
          <w:rFonts w:cs="Calibri"/>
          <w:sz w:val="18"/>
          <w:szCs w:val="18"/>
        </w:rPr>
        <w:t>zwraca się ją  w terminie 14 dni od dnia złożenia wniosku w tej sprawie.</w:t>
      </w:r>
    </w:p>
    <w:p w14:paraId="237AF848" w14:textId="77777777" w:rsidR="00F302E6" w:rsidRPr="0078446E" w:rsidRDefault="00F302E6" w:rsidP="00F302E6">
      <w:pPr>
        <w:numPr>
          <w:ilvl w:val="0"/>
          <w:numId w:val="11"/>
        </w:numPr>
        <w:tabs>
          <w:tab w:val="clear" w:pos="720"/>
        </w:tabs>
        <w:spacing w:line="24" w:lineRule="atLeast"/>
        <w:ind w:left="426" w:hanging="426"/>
        <w:rPr>
          <w:rFonts w:cs="Calibri"/>
          <w:sz w:val="18"/>
          <w:szCs w:val="18"/>
        </w:rPr>
      </w:pPr>
      <w:r w:rsidRPr="0078446E">
        <w:rPr>
          <w:rFonts w:cs="Calibri"/>
          <w:sz w:val="18"/>
          <w:szCs w:val="18"/>
        </w:rPr>
        <w:t>W przypadku niedotrzymania terminu płatności określonego w fakturze Przedsiębiorstwo będzie obciążało Odbiorcę odsetkami ustawowymi za opóźnienie, a w przypadku, w którym Odbiorca jest podmiotem wymienionym w art. 2 ustawy z dnia 8 marca 2013 roku o przeciwdziałaniu o nadmiernym opóźnieniom w transakcjach handlowych (tj. Dz. U. 2023 poz. 1790) – odsetkami ustawowymi za opóźnienie  w transakcjach handlowych oraz zobowiązany będzie uregulować rekompensatę za koszty odzyskiwania należności, o której mowa w art. 10 ust. 1 ww. ustawy.</w:t>
      </w:r>
    </w:p>
    <w:p w14:paraId="3F93A392" w14:textId="77777777" w:rsidR="00F302E6" w:rsidRPr="00022884" w:rsidRDefault="00F302E6" w:rsidP="00F302E6">
      <w:pPr>
        <w:numPr>
          <w:ilvl w:val="0"/>
          <w:numId w:val="11"/>
        </w:numPr>
        <w:tabs>
          <w:tab w:val="clear" w:pos="720"/>
        </w:tabs>
        <w:spacing w:line="24" w:lineRule="atLeast"/>
        <w:ind w:left="426" w:hanging="426"/>
        <w:rPr>
          <w:rFonts w:cs="Calibri"/>
          <w:sz w:val="18"/>
          <w:szCs w:val="18"/>
        </w:rPr>
      </w:pPr>
      <w:r w:rsidRPr="00022884">
        <w:rPr>
          <w:rFonts w:cs="Calibri"/>
          <w:sz w:val="18"/>
          <w:szCs w:val="18"/>
        </w:rPr>
        <w:t>Za datę realizacji płatności uznaje się dzień wpływu środków na rachunek bankowy Przedsiębiorstwa lub dzień wpłaty gotówki w kasie.</w:t>
      </w:r>
    </w:p>
    <w:p w14:paraId="1DF6E179"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10</w:t>
      </w:r>
    </w:p>
    <w:p w14:paraId="233492BC"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Taryfy</w:t>
      </w:r>
    </w:p>
    <w:p w14:paraId="32EDFD7B" w14:textId="77777777" w:rsidR="00F302E6" w:rsidRPr="0078446E" w:rsidRDefault="00F302E6" w:rsidP="00F302E6">
      <w:pPr>
        <w:numPr>
          <w:ilvl w:val="0"/>
          <w:numId w:val="13"/>
        </w:numPr>
        <w:spacing w:line="24" w:lineRule="atLeast"/>
        <w:rPr>
          <w:rFonts w:cs="Calibri"/>
          <w:sz w:val="18"/>
          <w:szCs w:val="18"/>
        </w:rPr>
      </w:pPr>
      <w:r w:rsidRPr="0078446E">
        <w:rPr>
          <w:rFonts w:cs="Calibri"/>
          <w:sz w:val="18"/>
          <w:szCs w:val="18"/>
        </w:rPr>
        <w:t>Obowiązująca taryfa za zbiorowe zaopatrzenie w wodę i zbiorowe odprowadzanie ścieków:</w:t>
      </w:r>
    </w:p>
    <w:p w14:paraId="6F222096" w14:textId="77777777" w:rsidR="00F302E6" w:rsidRPr="0078446E" w:rsidRDefault="00F302E6" w:rsidP="00F302E6">
      <w:pPr>
        <w:numPr>
          <w:ilvl w:val="0"/>
          <w:numId w:val="14"/>
        </w:numPr>
        <w:spacing w:line="24" w:lineRule="atLeast"/>
        <w:ind w:left="709" w:hanging="283"/>
        <w:rPr>
          <w:rFonts w:cs="Calibri"/>
          <w:sz w:val="18"/>
          <w:szCs w:val="18"/>
        </w:rPr>
      </w:pPr>
      <w:r w:rsidRPr="0078446E">
        <w:rPr>
          <w:rFonts w:cs="Calibri"/>
          <w:sz w:val="18"/>
          <w:szCs w:val="18"/>
        </w:rPr>
        <w:t>ogłaszana jest na stronie podmiotowej Biuletynu Informacji Publicznej Państwowego Gospodarstwa Wodnego Wody Polskie,</w:t>
      </w:r>
    </w:p>
    <w:p w14:paraId="0B491095" w14:textId="77777777" w:rsidR="00F302E6" w:rsidRPr="0078446E" w:rsidRDefault="00F302E6" w:rsidP="00F302E6">
      <w:pPr>
        <w:numPr>
          <w:ilvl w:val="0"/>
          <w:numId w:val="14"/>
        </w:numPr>
        <w:spacing w:line="24" w:lineRule="atLeast"/>
        <w:ind w:left="709" w:hanging="283"/>
        <w:rPr>
          <w:rFonts w:cs="Calibri"/>
          <w:sz w:val="18"/>
          <w:szCs w:val="18"/>
        </w:rPr>
      </w:pPr>
      <w:r w:rsidRPr="0078446E">
        <w:rPr>
          <w:rFonts w:cs="Calibri"/>
          <w:sz w:val="18"/>
          <w:szCs w:val="18"/>
        </w:rPr>
        <w:t>zamieszczana jest na stronie podmiotowej Biuletynu Informacji Publicznej Gminy Sławków.</w:t>
      </w:r>
    </w:p>
    <w:p w14:paraId="0D0DE1CC" w14:textId="77777777" w:rsidR="00F302E6" w:rsidRPr="0078446E" w:rsidRDefault="00F302E6" w:rsidP="00F302E6">
      <w:pPr>
        <w:numPr>
          <w:ilvl w:val="0"/>
          <w:numId w:val="13"/>
        </w:numPr>
        <w:spacing w:line="24" w:lineRule="atLeast"/>
        <w:rPr>
          <w:rFonts w:cs="Calibri"/>
          <w:sz w:val="18"/>
          <w:szCs w:val="18"/>
        </w:rPr>
      </w:pPr>
      <w:r w:rsidRPr="0078446E">
        <w:rPr>
          <w:rFonts w:cs="Calibri"/>
          <w:sz w:val="18"/>
          <w:szCs w:val="18"/>
        </w:rPr>
        <w:t xml:space="preserve">W przypadku taryfy za zbiorowe zaopatrzenie w wodę i zbiorowe odprowadzanie ścieków obowiązującej na podstawie art. 24f ust. 2 Ustawy, ogłaszana ona jest na stronie internetowej Przedsiębiorstwa i udostępniana w siedzibie Przedsiębiorstwa przy Rynek 1 w Sławkowie i ul. </w:t>
      </w:r>
      <w:proofErr w:type="spellStart"/>
      <w:r w:rsidRPr="0078446E">
        <w:rPr>
          <w:rFonts w:cs="Calibri"/>
          <w:sz w:val="18"/>
          <w:szCs w:val="18"/>
        </w:rPr>
        <w:t>Okradzionowskiej</w:t>
      </w:r>
      <w:proofErr w:type="spellEnd"/>
      <w:r w:rsidRPr="0078446E">
        <w:rPr>
          <w:rFonts w:cs="Calibri"/>
          <w:sz w:val="18"/>
          <w:szCs w:val="18"/>
        </w:rPr>
        <w:t xml:space="preserve"> 29B w Sławkowie.</w:t>
      </w:r>
    </w:p>
    <w:p w14:paraId="689C1564" w14:textId="77777777" w:rsidR="00F302E6" w:rsidRPr="0078446E" w:rsidRDefault="00F302E6" w:rsidP="00F302E6">
      <w:pPr>
        <w:numPr>
          <w:ilvl w:val="0"/>
          <w:numId w:val="13"/>
        </w:numPr>
        <w:spacing w:line="24" w:lineRule="atLeast"/>
        <w:rPr>
          <w:rFonts w:cs="Calibri"/>
          <w:sz w:val="18"/>
          <w:szCs w:val="18"/>
        </w:rPr>
      </w:pPr>
      <w:r w:rsidRPr="0078446E">
        <w:rPr>
          <w:rFonts w:cs="Calibri"/>
          <w:sz w:val="18"/>
          <w:szCs w:val="18"/>
        </w:rPr>
        <w:t>Wejście w życie nowej taryfy za zbiorowe zaopatrzenie w wodę i zbiorowe odprowadzanie ścieków, jak  również jej zmiana w następstwie zmiany stawki p</w:t>
      </w:r>
      <w:r w:rsidRPr="0078446E">
        <w:rPr>
          <w:rFonts w:cs="Calibri"/>
          <w:sz w:val="18"/>
          <w:szCs w:val="18"/>
          <w:shd w:val="clear" w:color="auto" w:fill="FFFFFF"/>
        </w:rPr>
        <w:t>odatku od towarów i usług, nie wymaga zmiany niniejszej umowy.</w:t>
      </w:r>
    </w:p>
    <w:p w14:paraId="46ED85B4" w14:textId="77777777" w:rsidR="00F302E6" w:rsidRPr="0078446E" w:rsidRDefault="00F302E6" w:rsidP="00F302E6">
      <w:pPr>
        <w:spacing w:line="24" w:lineRule="atLeast"/>
        <w:ind w:left="360"/>
        <w:jc w:val="center"/>
        <w:rPr>
          <w:rFonts w:cs="Calibri"/>
          <w:sz w:val="18"/>
          <w:szCs w:val="18"/>
        </w:rPr>
      </w:pPr>
    </w:p>
    <w:p w14:paraId="212F2535"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11</w:t>
      </w:r>
    </w:p>
    <w:p w14:paraId="28B31B6D"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Warunki usuwania awarii</w:t>
      </w:r>
      <w:r>
        <w:rPr>
          <w:rFonts w:ascii="Calibri" w:hAnsi="Calibri" w:cs="Calibri"/>
          <w:b/>
          <w:bCs/>
          <w:color w:val="auto"/>
          <w:sz w:val="18"/>
          <w:szCs w:val="18"/>
        </w:rPr>
        <w:t xml:space="preserve"> </w:t>
      </w:r>
      <w:r w:rsidRPr="0078446E">
        <w:rPr>
          <w:rFonts w:ascii="Calibri" w:hAnsi="Calibri" w:cs="Calibri"/>
          <w:b/>
          <w:bCs/>
          <w:color w:val="auto"/>
          <w:sz w:val="18"/>
          <w:szCs w:val="18"/>
        </w:rPr>
        <w:t>przyłączy wodociągowych i przyłączy kanalizacyjnych</w:t>
      </w:r>
    </w:p>
    <w:p w14:paraId="7A2FEEC6"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będących w posiadaniu odbiorcy usług</w:t>
      </w:r>
    </w:p>
    <w:p w14:paraId="1BE81B64" w14:textId="77777777" w:rsidR="00F302E6" w:rsidRPr="0078446E" w:rsidRDefault="00F302E6" w:rsidP="00F302E6">
      <w:pPr>
        <w:numPr>
          <w:ilvl w:val="0"/>
          <w:numId w:val="12"/>
        </w:numPr>
        <w:spacing w:line="24" w:lineRule="atLeast"/>
        <w:ind w:left="426" w:hanging="426"/>
        <w:rPr>
          <w:rFonts w:cs="Calibri"/>
          <w:sz w:val="18"/>
          <w:szCs w:val="18"/>
        </w:rPr>
      </w:pPr>
      <w:r w:rsidRPr="0078446E">
        <w:rPr>
          <w:rFonts w:cs="Calibri"/>
          <w:sz w:val="18"/>
          <w:szCs w:val="18"/>
        </w:rPr>
        <w:t>Odbiorca winien usunąć awarię przyłączy wodociągowych i przyłączy kanalizacyjnych w granicach określonych w Załączniku 1 i/lub Załączniku Nr 2 do umowy zgodnie z zasadami sztuki budowlanej.</w:t>
      </w:r>
    </w:p>
    <w:p w14:paraId="326F8FBD" w14:textId="33B03A0D" w:rsidR="00F302E6" w:rsidRPr="0051336C" w:rsidRDefault="00F302E6" w:rsidP="00F302E6">
      <w:pPr>
        <w:numPr>
          <w:ilvl w:val="0"/>
          <w:numId w:val="12"/>
        </w:numPr>
        <w:spacing w:line="24" w:lineRule="atLeast"/>
        <w:ind w:left="426" w:hanging="426"/>
        <w:rPr>
          <w:rFonts w:cs="Calibri"/>
          <w:sz w:val="18"/>
          <w:szCs w:val="18"/>
        </w:rPr>
      </w:pPr>
      <w:r w:rsidRPr="0078446E">
        <w:rPr>
          <w:rFonts w:cs="Calibri"/>
          <w:sz w:val="18"/>
          <w:szCs w:val="18"/>
        </w:rPr>
        <w:t>Przed przystąpieniem do usuwania awarii przyłączy Odbiorca zobowiązany jest zawiadomić o tym Przedsiębiorstwo. Usuwanie awarii przyłączy odbywa się pod nadzorem technicznym Przedsiębiorstwa.</w:t>
      </w:r>
      <w:r w:rsidR="003F2A6B">
        <w:rPr>
          <w:rFonts w:cs="Calibri"/>
          <w:sz w:val="18"/>
          <w:szCs w:val="18"/>
        </w:rPr>
        <w:t xml:space="preserve"> </w:t>
      </w:r>
      <w:r w:rsidRPr="0051336C">
        <w:rPr>
          <w:rFonts w:cs="Calibri"/>
          <w:sz w:val="18"/>
          <w:szCs w:val="18"/>
        </w:rPr>
        <w:t>Z czynności odbioru technicznego usunięcia awarii przyłącza sporządza się protokół z udziałem Odbiorcy, wykonawcy usługi usunięcia awarii przyłącza oraz przedstawiciela Przedsiębiorstwa.</w:t>
      </w:r>
    </w:p>
    <w:p w14:paraId="7CEA1947" w14:textId="77777777" w:rsidR="00F302E6" w:rsidRPr="0078446E" w:rsidRDefault="00F302E6" w:rsidP="00F302E6">
      <w:pPr>
        <w:numPr>
          <w:ilvl w:val="0"/>
          <w:numId w:val="12"/>
        </w:numPr>
        <w:spacing w:line="24" w:lineRule="atLeast"/>
        <w:ind w:left="426" w:hanging="426"/>
        <w:rPr>
          <w:rFonts w:cs="Calibri"/>
          <w:sz w:val="18"/>
          <w:szCs w:val="18"/>
        </w:rPr>
      </w:pPr>
      <w:r w:rsidRPr="0078446E">
        <w:rPr>
          <w:rFonts w:cs="Calibri"/>
          <w:sz w:val="18"/>
          <w:szCs w:val="18"/>
        </w:rPr>
        <w:t>Awarię przyłącza wodociągowego Odbiorca zobowiązany jest usunąć niezwłocznie.</w:t>
      </w:r>
    </w:p>
    <w:p w14:paraId="3BD8ADE8" w14:textId="77777777" w:rsidR="00F302E6" w:rsidRPr="0078446E" w:rsidRDefault="00F302E6" w:rsidP="00F302E6">
      <w:pPr>
        <w:rPr>
          <w:rFonts w:cs="Calibri"/>
          <w:sz w:val="18"/>
          <w:szCs w:val="18"/>
        </w:rPr>
      </w:pPr>
    </w:p>
    <w:p w14:paraId="02947387"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12</w:t>
      </w:r>
    </w:p>
    <w:p w14:paraId="1420B825"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Reklamacje</w:t>
      </w:r>
    </w:p>
    <w:p w14:paraId="46451C77"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Reklamacje rozpatrywane są zgodnie z zasadami określonymi w Regulaminie, o którym mowa w § 1 niniejszej umowy.</w:t>
      </w:r>
    </w:p>
    <w:p w14:paraId="6461D479"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Odbiorca ma prawo zgłaszania reklamacji dotyczących sposobu wykonywania przez Przedsiębiorstwo umowy, w szczególności ilości i jakości świadczonych usług oraz wysokości opłat za te usługi, a także funkcjonowania przyrządów pomiarowych niezależnie od ich własności.</w:t>
      </w:r>
    </w:p>
    <w:p w14:paraId="18211E98"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 xml:space="preserve">Wszystkie reklamacje dotyczące usług można zgłaszać w dowolnej formie w siedzibie Przedsiębiorstwa osobiście do protokołu lub w formie pisemnej na jego adres lub w postaci elektronicznej na adres e-mail wskazany przez Przedsiębiorstwo na stronie internetowej. </w:t>
      </w:r>
    </w:p>
    <w:p w14:paraId="499F71A1"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 xml:space="preserve">Odbiorca usług składający reklamację powinien wskazać przedmiot reklamacji lub dołączyć dokumenty lub inne dowody umożliwiające jej rozpatrzenie. </w:t>
      </w:r>
    </w:p>
    <w:p w14:paraId="04D7011D"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Przedsiębiorstwo jest zobowiązane rozpatrzyć reklamację bez zbędnej zwłoki, w terminie nie dłuższym jednak niż 30 dni od dnia złożenia w siedzibie Przedsiębiorstwa lub doręczenia reklamacji.</w:t>
      </w:r>
    </w:p>
    <w:p w14:paraId="47525DEC"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Przedsiębiorstwo uprawnione jest do wstrzymania rozpatrzenia reklamacji w przypadku zaniechania udostępnienia nieruchomości przez odbiorcę. Przedsiębiorstwo uprawnione jest do wstrzymania rozpatrzenia reklamacji w przypadku zaniechania udostępnienia nieruchomości prze Odbiorcę.</w:t>
      </w:r>
    </w:p>
    <w:p w14:paraId="3DE9FCE7" w14:textId="77777777" w:rsidR="00F302E6" w:rsidRPr="0078446E" w:rsidRDefault="00F302E6" w:rsidP="00F302E6">
      <w:pPr>
        <w:pStyle w:val="Tekstpodstawowy2"/>
        <w:numPr>
          <w:ilvl w:val="1"/>
          <w:numId w:val="12"/>
        </w:numPr>
        <w:spacing w:after="0" w:line="24" w:lineRule="atLeast"/>
        <w:rPr>
          <w:rFonts w:cs="Calibri"/>
          <w:sz w:val="18"/>
          <w:szCs w:val="18"/>
        </w:rPr>
      </w:pPr>
      <w:r w:rsidRPr="0078446E">
        <w:rPr>
          <w:rFonts w:cs="Calibri"/>
          <w:sz w:val="18"/>
          <w:szCs w:val="18"/>
        </w:rPr>
        <w:t>W przypadku odmowy uwzględnienia reklamacji w całości lub w części, odpowiedź na reklamację winna zawierać uzasadnienie faktyczne i prawne.</w:t>
      </w:r>
    </w:p>
    <w:p w14:paraId="5497FF69" w14:textId="77777777" w:rsidR="00F302E6" w:rsidRDefault="00F302E6" w:rsidP="00F302E6">
      <w:pPr>
        <w:pStyle w:val="Tekstpodstawowy2"/>
        <w:numPr>
          <w:ilvl w:val="1"/>
          <w:numId w:val="12"/>
        </w:numPr>
        <w:spacing w:after="0" w:line="24" w:lineRule="atLeast"/>
        <w:rPr>
          <w:rFonts w:cs="Calibri"/>
          <w:sz w:val="18"/>
          <w:szCs w:val="18"/>
        </w:rPr>
      </w:pPr>
      <w:r w:rsidRPr="006C7BA1">
        <w:rPr>
          <w:rFonts w:cs="Calibri"/>
          <w:sz w:val="18"/>
          <w:szCs w:val="18"/>
        </w:rPr>
        <w:t>Jeżeli udzielenie informacji wymaga szczególnych ustaleń wymagających okresów dłuższych niż terminy wskazane w ust. 5, Przedsiębiorstwo przed upływem terminów wskazanych w ust. 5, informuje o tym fakcie osobę, która złożyła reklamację i wskazuje jej ostateczny termin udzielenia odpowiedzi. Termin ten w żadnym wypadku nie może być dłuższy niż dwa miesiące od dnia złożenia reklamacji.</w:t>
      </w:r>
    </w:p>
    <w:p w14:paraId="662E42A6" w14:textId="77777777" w:rsidR="00F302E6" w:rsidRPr="006C7BA1" w:rsidRDefault="00F302E6" w:rsidP="00F302E6">
      <w:pPr>
        <w:pStyle w:val="Tekstpodstawowy2"/>
        <w:spacing w:after="0" w:line="24" w:lineRule="atLeast"/>
        <w:ind w:left="360"/>
        <w:rPr>
          <w:rFonts w:cs="Calibri"/>
          <w:sz w:val="18"/>
          <w:szCs w:val="18"/>
        </w:rPr>
      </w:pPr>
    </w:p>
    <w:p w14:paraId="17BFBC8A"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lastRenderedPageBreak/>
        <w:t>§ 13</w:t>
      </w:r>
    </w:p>
    <w:p w14:paraId="31B0B2A1"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Okres obowiązywania oraz wypowiedzenie umowy</w:t>
      </w:r>
    </w:p>
    <w:p w14:paraId="62C1A2AD" w14:textId="77777777" w:rsidR="00F302E6" w:rsidRPr="0078446E" w:rsidRDefault="00F302E6" w:rsidP="00F302E6">
      <w:pPr>
        <w:pStyle w:val="Tekstpodstawowy2"/>
        <w:numPr>
          <w:ilvl w:val="0"/>
          <w:numId w:val="15"/>
        </w:numPr>
        <w:tabs>
          <w:tab w:val="clear" w:pos="360"/>
        </w:tabs>
        <w:spacing w:after="0" w:line="24" w:lineRule="atLeast"/>
        <w:ind w:left="426" w:hanging="426"/>
        <w:jc w:val="left"/>
        <w:rPr>
          <w:rFonts w:cs="Calibri"/>
          <w:sz w:val="18"/>
          <w:szCs w:val="18"/>
        </w:rPr>
      </w:pPr>
      <w:r w:rsidRPr="0078446E">
        <w:rPr>
          <w:rFonts w:cs="Calibri"/>
          <w:sz w:val="18"/>
          <w:szCs w:val="18"/>
        </w:rPr>
        <w:t xml:space="preserve">Umowę zawarto na czas nieokreślony / określony tj. do dnia  ...................................... </w:t>
      </w:r>
    </w:p>
    <w:p w14:paraId="398ABF09" w14:textId="77777777" w:rsidR="00F302E6" w:rsidRPr="0078446E" w:rsidRDefault="00F302E6" w:rsidP="00F302E6">
      <w:pPr>
        <w:pStyle w:val="Tekstpodstawowy2"/>
        <w:numPr>
          <w:ilvl w:val="0"/>
          <w:numId w:val="15"/>
        </w:numPr>
        <w:tabs>
          <w:tab w:val="clear" w:pos="360"/>
        </w:tabs>
        <w:spacing w:after="0" w:line="24" w:lineRule="atLeast"/>
        <w:ind w:left="426" w:hanging="426"/>
        <w:rPr>
          <w:rFonts w:cs="Calibri"/>
          <w:sz w:val="18"/>
          <w:szCs w:val="18"/>
        </w:rPr>
      </w:pPr>
      <w:r w:rsidRPr="0078446E">
        <w:rPr>
          <w:rFonts w:cs="Calibri"/>
          <w:sz w:val="18"/>
          <w:szCs w:val="18"/>
        </w:rPr>
        <w:t>Umowa może być rozwiązana:</w:t>
      </w:r>
    </w:p>
    <w:p w14:paraId="1ACF7D3C" w14:textId="77777777" w:rsidR="00F302E6" w:rsidRPr="0078446E" w:rsidRDefault="00F302E6" w:rsidP="00F302E6">
      <w:pPr>
        <w:pStyle w:val="Tekstpodstawowy2"/>
        <w:numPr>
          <w:ilvl w:val="0"/>
          <w:numId w:val="16"/>
        </w:numPr>
        <w:tabs>
          <w:tab w:val="clear" w:pos="1440"/>
        </w:tabs>
        <w:spacing w:after="0" w:line="24" w:lineRule="atLeast"/>
        <w:ind w:left="709" w:hanging="283"/>
        <w:rPr>
          <w:rFonts w:cs="Calibri"/>
          <w:sz w:val="18"/>
          <w:szCs w:val="18"/>
        </w:rPr>
      </w:pPr>
      <w:r w:rsidRPr="0078446E">
        <w:rPr>
          <w:rFonts w:cs="Calibri"/>
          <w:sz w:val="18"/>
          <w:szCs w:val="18"/>
        </w:rPr>
        <w:t>przez Odbiorcę z zachowaniem trzymiesięcznego okresu wypowiedzenia ze skutkiem na koniec miesiąca kalendarzowego,</w:t>
      </w:r>
    </w:p>
    <w:p w14:paraId="25042CC8" w14:textId="77777777" w:rsidR="00F302E6" w:rsidRPr="0078446E" w:rsidRDefault="00F302E6" w:rsidP="00F302E6">
      <w:pPr>
        <w:pStyle w:val="Tekstpodstawowy2"/>
        <w:numPr>
          <w:ilvl w:val="0"/>
          <w:numId w:val="16"/>
        </w:numPr>
        <w:tabs>
          <w:tab w:val="clear" w:pos="1440"/>
        </w:tabs>
        <w:spacing w:after="0" w:line="24" w:lineRule="atLeast"/>
        <w:ind w:left="709" w:hanging="283"/>
        <w:rPr>
          <w:rFonts w:cs="Calibri"/>
          <w:sz w:val="18"/>
          <w:szCs w:val="18"/>
        </w:rPr>
      </w:pPr>
      <w:r w:rsidRPr="0078446E">
        <w:rPr>
          <w:rFonts w:cs="Calibri"/>
          <w:sz w:val="18"/>
          <w:szCs w:val="18"/>
        </w:rPr>
        <w:t>przez Przedsiębiorstwo z przyczyn wymienionych w § 5 ust.1 niniejszej umowy, z zachowaniem jednomiesięcznego okresu wypowiedzenia ze skutkiem na koniec miesiąca kalendarzowego.</w:t>
      </w:r>
    </w:p>
    <w:p w14:paraId="2C36C129" w14:textId="77777777" w:rsidR="00F302E6" w:rsidRPr="0078446E" w:rsidRDefault="00F302E6" w:rsidP="00F302E6">
      <w:pPr>
        <w:pStyle w:val="Tekstpodstawowy2"/>
        <w:numPr>
          <w:ilvl w:val="0"/>
          <w:numId w:val="16"/>
        </w:numPr>
        <w:tabs>
          <w:tab w:val="clear" w:pos="1440"/>
        </w:tabs>
        <w:spacing w:after="0" w:line="24" w:lineRule="atLeast"/>
        <w:ind w:left="709" w:hanging="283"/>
        <w:rPr>
          <w:rFonts w:cs="Calibri"/>
          <w:sz w:val="18"/>
          <w:szCs w:val="18"/>
        </w:rPr>
      </w:pPr>
      <w:r w:rsidRPr="0078446E">
        <w:rPr>
          <w:rFonts w:cs="Calibri"/>
          <w:sz w:val="18"/>
          <w:szCs w:val="18"/>
        </w:rPr>
        <w:t>za porozumieniem stron.</w:t>
      </w:r>
    </w:p>
    <w:p w14:paraId="4B9D06D4" w14:textId="77777777" w:rsidR="00F302E6" w:rsidRPr="0078446E" w:rsidRDefault="00F302E6" w:rsidP="00F302E6">
      <w:pPr>
        <w:pStyle w:val="Tekstpodstawowy2"/>
        <w:numPr>
          <w:ilvl w:val="0"/>
          <w:numId w:val="15"/>
        </w:numPr>
        <w:tabs>
          <w:tab w:val="clear" w:pos="360"/>
        </w:tabs>
        <w:spacing w:after="0" w:line="24" w:lineRule="atLeast"/>
        <w:ind w:left="426" w:hanging="426"/>
        <w:rPr>
          <w:rFonts w:cs="Calibri"/>
          <w:sz w:val="18"/>
          <w:szCs w:val="18"/>
        </w:rPr>
      </w:pPr>
      <w:r w:rsidRPr="0078446E">
        <w:rPr>
          <w:rFonts w:cs="Calibri"/>
          <w:sz w:val="18"/>
          <w:szCs w:val="18"/>
        </w:rPr>
        <w:t xml:space="preserve">Rozwiązanie umowy wymaga oświadczenia złożonego w formie pisemnej pod rygorem nieważności. </w:t>
      </w:r>
    </w:p>
    <w:p w14:paraId="621BD10D" w14:textId="77777777" w:rsidR="00F302E6" w:rsidRPr="0078446E" w:rsidRDefault="00F302E6" w:rsidP="00F302E6">
      <w:pPr>
        <w:pStyle w:val="Tekstpodstawowy2"/>
        <w:numPr>
          <w:ilvl w:val="0"/>
          <w:numId w:val="15"/>
        </w:numPr>
        <w:tabs>
          <w:tab w:val="clear" w:pos="360"/>
        </w:tabs>
        <w:spacing w:after="0" w:line="24" w:lineRule="atLeast"/>
        <w:ind w:left="426" w:hanging="426"/>
        <w:rPr>
          <w:rFonts w:cs="Calibri"/>
          <w:sz w:val="18"/>
          <w:szCs w:val="18"/>
        </w:rPr>
      </w:pPr>
      <w:r w:rsidRPr="0078446E">
        <w:rPr>
          <w:rFonts w:cs="Calibri"/>
          <w:sz w:val="18"/>
          <w:szCs w:val="18"/>
        </w:rPr>
        <w:t>Zakończenie umowy skutkuje zastosowaniem przez Przedsiębiorstwo środków technicznych uniemożliwiających dalsze korzystanie z usług.</w:t>
      </w:r>
    </w:p>
    <w:p w14:paraId="602FB7FD" w14:textId="77777777" w:rsidR="00F302E6"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14</w:t>
      </w:r>
    </w:p>
    <w:p w14:paraId="21B23DB4" w14:textId="77777777" w:rsidR="00F302E6" w:rsidRPr="0078446E" w:rsidRDefault="00F302E6" w:rsidP="00F302E6">
      <w:pPr>
        <w:pStyle w:val="Nagwek1"/>
        <w:spacing w:before="0" w:after="0"/>
        <w:jc w:val="center"/>
        <w:rPr>
          <w:rFonts w:ascii="Calibri" w:hAnsi="Calibri" w:cs="Calibri"/>
          <w:b/>
          <w:bCs/>
          <w:color w:val="auto"/>
          <w:sz w:val="18"/>
          <w:szCs w:val="18"/>
        </w:rPr>
      </w:pPr>
      <w:r w:rsidRPr="0078446E">
        <w:rPr>
          <w:rFonts w:ascii="Calibri" w:hAnsi="Calibri" w:cs="Calibri"/>
          <w:b/>
          <w:bCs/>
          <w:color w:val="auto"/>
          <w:sz w:val="18"/>
          <w:szCs w:val="18"/>
        </w:rPr>
        <w:t xml:space="preserve"> Postanowienia końcowe</w:t>
      </w:r>
    </w:p>
    <w:p w14:paraId="4DF5DF3B"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 xml:space="preserve">Zmiany niniejszej umowy wymagają formy pisemnej pod rygorem nieważności. </w:t>
      </w:r>
    </w:p>
    <w:p w14:paraId="6C81C727"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iCs/>
          <w:sz w:val="18"/>
          <w:szCs w:val="18"/>
        </w:rPr>
        <w:t>Przetwarzanie przez Przedsiębiorstwo danych osobowych Odbiorcy usług jest niezbędne do wykonania Umowy i następuje w oparciu o art. 6 ust. 1 lit. 2 Rozporządzenia nr 2016/679 Parlamentu Europejskiego i Rady z dnia 27 kwietnia 2016 r. w sprawie ochrony osób fizycznych w związku z przetwarzaniem danych osobowych i w sprawie swobodnego przepływu takich danych oraz uchylenia dyrektywy 95/46/WE. Odbiorca usług oświadcza, iż Przedsiębiorstwo przekazało mu wszelkie niezbędne informacje dotyczące przetwarzania danych osobowych, w tym w szczególności dane dotyczące administratora danych osobowych, inspektora ochrony danych, celu przetwarzania danych osobowych oraz podstawy prawnej ich przetwarzania.</w:t>
      </w:r>
    </w:p>
    <w:p w14:paraId="49C21283"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 xml:space="preserve">W sprawach nie uregulowanych niniejszą umową mają zastosowanie przepisy, o których mowa w § 1 niniejszej umowy, przepisy Kodeksu Cywilnego. </w:t>
      </w:r>
    </w:p>
    <w:p w14:paraId="354D026F"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iCs/>
          <w:sz w:val="18"/>
          <w:szCs w:val="18"/>
        </w:rPr>
        <w:t>Odbiorca</w:t>
      </w:r>
      <w:r w:rsidRPr="0078446E">
        <w:rPr>
          <w:rFonts w:cs="Calibri"/>
          <w:sz w:val="18"/>
          <w:szCs w:val="18"/>
        </w:rPr>
        <w:t xml:space="preserve"> oświadcza, iż otrzymał Regulamin wraz z rozstrzygnięciem nadzorczym - wymieniony w §1 niniejszej umowy.</w:t>
      </w:r>
    </w:p>
    <w:p w14:paraId="666323CE"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Odbiorca ma obowiązek niezwłocznie informować przedsiębiorstwo wodociągowo – kanalizacyjne o zmianie danych, w szczególności o zmianie adresu zamieszkania lub adresu korespondencji.</w:t>
      </w:r>
    </w:p>
    <w:p w14:paraId="04617A9E"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 xml:space="preserve">Załączniki do niniejszej umowy stanowią jej integralną część. </w:t>
      </w:r>
    </w:p>
    <w:p w14:paraId="2AA9BEA4"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iCs/>
          <w:sz w:val="18"/>
          <w:szCs w:val="18"/>
        </w:rPr>
        <w:t>Odbiorca</w:t>
      </w:r>
      <w:r w:rsidRPr="0078446E">
        <w:rPr>
          <w:rFonts w:cs="Calibri"/>
          <w:sz w:val="18"/>
          <w:szCs w:val="18"/>
        </w:rPr>
        <w:t xml:space="preserve"> oświadcza, iż zapoznał się z informacją o przetwarzaniu danych osobowych i wyraża zgodę na przetwarzanie danych osobowych do celów statystycznych oraz celem realizacji niniejszej umowy. Informacja o przetwarzaniu danych osobowych, zawierająca oświadczenia i zgody, o których mowa powyżej stanowi Załącznik nr 3 do Umowy. </w:t>
      </w:r>
    </w:p>
    <w:p w14:paraId="4D0358BE" w14:textId="161161F9"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Odbiorca oświadcza, iż zapoznał się z</w:t>
      </w:r>
      <w:r w:rsidRPr="0078446E">
        <w:rPr>
          <w:rStyle w:val="FontStyle41"/>
          <w:color w:val="FF0000"/>
        </w:rPr>
        <w:t xml:space="preserve"> </w:t>
      </w:r>
      <w:r w:rsidRPr="0078446E">
        <w:rPr>
          <w:rStyle w:val="FontStyle34"/>
          <w:i w:val="0"/>
          <w:iCs w:val="0"/>
        </w:rPr>
        <w:t>informacją dla konsumenta</w:t>
      </w:r>
      <w:r w:rsidRPr="0078446E">
        <w:rPr>
          <w:rStyle w:val="FontStyle34"/>
        </w:rPr>
        <w:t xml:space="preserve"> </w:t>
      </w:r>
      <w:r w:rsidRPr="0078446E">
        <w:rPr>
          <w:rStyle w:val="FontStyle41"/>
        </w:rPr>
        <w:t xml:space="preserve">stanowiącą </w:t>
      </w:r>
      <w:r w:rsidR="003F2A6B">
        <w:rPr>
          <w:rStyle w:val="FontStyle41"/>
        </w:rPr>
        <w:t>Z</w:t>
      </w:r>
      <w:r w:rsidRPr="0078446E">
        <w:rPr>
          <w:rStyle w:val="FontStyle41"/>
        </w:rPr>
        <w:t>ałącznik nr 4 do umowy.</w:t>
      </w:r>
    </w:p>
    <w:p w14:paraId="14704F96" w14:textId="717FD1F1"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 xml:space="preserve">Umowę wraz z </w:t>
      </w:r>
      <w:r w:rsidR="003F2A6B">
        <w:rPr>
          <w:rFonts w:cs="Calibri"/>
          <w:sz w:val="18"/>
          <w:szCs w:val="18"/>
        </w:rPr>
        <w:t>Z</w:t>
      </w:r>
      <w:r w:rsidRPr="0078446E">
        <w:rPr>
          <w:rFonts w:cs="Calibri"/>
          <w:sz w:val="18"/>
          <w:szCs w:val="18"/>
        </w:rPr>
        <w:t xml:space="preserve">ałącznikami sporządzono w dwóch jednobrzmiących egzemplarzach, po jednym dla każdej </w:t>
      </w:r>
      <w:r w:rsidRPr="0078446E">
        <w:rPr>
          <w:rFonts w:cs="Calibri"/>
          <w:sz w:val="18"/>
          <w:szCs w:val="18"/>
        </w:rPr>
        <w:br/>
        <w:t>ze stron.</w:t>
      </w:r>
    </w:p>
    <w:p w14:paraId="33A9E9CF" w14:textId="77777777" w:rsidR="00F302E6" w:rsidRPr="0078446E" w:rsidRDefault="00F302E6" w:rsidP="00F302E6">
      <w:pPr>
        <w:pStyle w:val="Tekstpodstawowy2"/>
        <w:numPr>
          <w:ilvl w:val="0"/>
          <w:numId w:val="17"/>
        </w:numPr>
        <w:tabs>
          <w:tab w:val="clear" w:pos="360"/>
        </w:tabs>
        <w:spacing w:after="0" w:line="24" w:lineRule="atLeast"/>
        <w:ind w:left="426" w:hanging="426"/>
        <w:rPr>
          <w:rFonts w:cs="Calibri"/>
          <w:sz w:val="18"/>
          <w:szCs w:val="18"/>
        </w:rPr>
      </w:pPr>
      <w:r w:rsidRPr="0078446E">
        <w:rPr>
          <w:rFonts w:cs="Calibri"/>
          <w:sz w:val="18"/>
          <w:szCs w:val="18"/>
        </w:rPr>
        <w:t>Niniejsza Umowa zastępuje wszelkie dotychczasowe umowy obowiązujące między stronami a dotyczące całości lub w części zakresu przedmiotowego Umowy.</w:t>
      </w:r>
    </w:p>
    <w:p w14:paraId="187B8C82" w14:textId="77777777" w:rsidR="00F302E6" w:rsidRPr="0078446E" w:rsidRDefault="00F302E6" w:rsidP="00F302E6">
      <w:pPr>
        <w:pStyle w:val="Tekstpodstawowy2"/>
        <w:spacing w:line="24" w:lineRule="atLeast"/>
        <w:rPr>
          <w:rFonts w:cs="Calibri"/>
          <w:sz w:val="18"/>
          <w:szCs w:val="18"/>
        </w:rPr>
      </w:pPr>
    </w:p>
    <w:p w14:paraId="56CA16B1" w14:textId="77777777" w:rsidR="00F302E6" w:rsidRPr="0078446E" w:rsidRDefault="00F302E6" w:rsidP="00F302E6">
      <w:pPr>
        <w:pStyle w:val="Tekstpodstawowy2"/>
        <w:spacing w:line="24" w:lineRule="atLeast"/>
        <w:rPr>
          <w:rFonts w:cs="Calibri"/>
          <w:b/>
          <w:bCs/>
          <w:sz w:val="18"/>
          <w:szCs w:val="18"/>
        </w:rPr>
      </w:pPr>
      <w:r w:rsidRPr="0078446E">
        <w:rPr>
          <w:rFonts w:cs="Calibri"/>
          <w:b/>
          <w:bCs/>
          <w:sz w:val="18"/>
          <w:szCs w:val="18"/>
        </w:rPr>
        <w:t>* - niewłaściwe skreślić</w:t>
      </w:r>
    </w:p>
    <w:p w14:paraId="21D5585F" w14:textId="77777777" w:rsidR="00F302E6" w:rsidRPr="0078446E" w:rsidRDefault="00F302E6" w:rsidP="00F302E6">
      <w:pPr>
        <w:pStyle w:val="Tekstpodstawowy2"/>
        <w:spacing w:line="24" w:lineRule="atLeast"/>
        <w:jc w:val="center"/>
        <w:rPr>
          <w:rFonts w:cs="Calibri"/>
          <w:b/>
          <w:sz w:val="18"/>
          <w:szCs w:val="18"/>
        </w:rPr>
      </w:pPr>
    </w:p>
    <w:p w14:paraId="10AC06B6" w14:textId="77777777" w:rsidR="00F302E6" w:rsidRPr="0078446E" w:rsidRDefault="00F302E6" w:rsidP="00F302E6">
      <w:pPr>
        <w:pStyle w:val="Tekstpodstawowy2"/>
        <w:spacing w:line="24" w:lineRule="atLeast"/>
        <w:ind w:firstLine="709"/>
        <w:rPr>
          <w:rFonts w:cs="Calibri"/>
          <w:b/>
          <w:sz w:val="18"/>
          <w:szCs w:val="18"/>
        </w:rPr>
      </w:pPr>
    </w:p>
    <w:p w14:paraId="328A318F" w14:textId="77777777" w:rsidR="00F302E6" w:rsidRPr="0078446E" w:rsidRDefault="00F302E6" w:rsidP="00F302E6">
      <w:pPr>
        <w:pStyle w:val="Tekstpodstawowy2"/>
        <w:spacing w:line="24" w:lineRule="atLeast"/>
        <w:ind w:firstLine="709"/>
        <w:rPr>
          <w:rFonts w:cs="Calibri"/>
          <w:b/>
          <w:sz w:val="18"/>
          <w:szCs w:val="18"/>
        </w:rPr>
      </w:pPr>
    </w:p>
    <w:p w14:paraId="7A9C12B0" w14:textId="77777777" w:rsidR="00F302E6" w:rsidRPr="0078446E" w:rsidRDefault="00F302E6" w:rsidP="00F302E6">
      <w:pPr>
        <w:pStyle w:val="Tekstpodstawowy2"/>
        <w:spacing w:line="24" w:lineRule="atLeast"/>
        <w:ind w:firstLine="709"/>
        <w:rPr>
          <w:rFonts w:cs="Calibri"/>
          <w:b/>
          <w:sz w:val="18"/>
          <w:szCs w:val="18"/>
        </w:rPr>
      </w:pPr>
    </w:p>
    <w:p w14:paraId="5085DEAD" w14:textId="77777777" w:rsidR="00F302E6" w:rsidRPr="0078446E" w:rsidRDefault="00F302E6" w:rsidP="00F302E6">
      <w:pPr>
        <w:pStyle w:val="Tekstpodstawowy2"/>
        <w:spacing w:line="24" w:lineRule="atLeast"/>
        <w:ind w:firstLine="709"/>
        <w:rPr>
          <w:rFonts w:cs="Calibri"/>
          <w:b/>
          <w:sz w:val="18"/>
          <w:szCs w:val="18"/>
        </w:rPr>
      </w:pPr>
      <w:r w:rsidRPr="0078446E">
        <w:rPr>
          <w:rFonts w:cs="Calibri"/>
          <w:b/>
          <w:sz w:val="18"/>
          <w:szCs w:val="18"/>
        </w:rPr>
        <w:t xml:space="preserve">PRZEDSIĘBIORSTWO: </w:t>
      </w:r>
      <w:r w:rsidRPr="0078446E">
        <w:rPr>
          <w:rFonts w:cs="Calibri"/>
          <w:b/>
          <w:sz w:val="18"/>
          <w:szCs w:val="18"/>
        </w:rPr>
        <w:tab/>
      </w:r>
      <w:r w:rsidRPr="0078446E">
        <w:rPr>
          <w:rFonts w:cs="Calibri"/>
          <w:b/>
          <w:sz w:val="18"/>
          <w:szCs w:val="18"/>
        </w:rPr>
        <w:tab/>
      </w:r>
      <w:r w:rsidRPr="0078446E">
        <w:rPr>
          <w:rFonts w:cs="Calibri"/>
          <w:b/>
          <w:sz w:val="18"/>
          <w:szCs w:val="18"/>
        </w:rPr>
        <w:tab/>
        <w:t xml:space="preserve"> </w:t>
      </w:r>
      <w:r w:rsidRPr="0078446E">
        <w:rPr>
          <w:rFonts w:cs="Calibri"/>
          <w:b/>
          <w:sz w:val="18"/>
          <w:szCs w:val="18"/>
        </w:rPr>
        <w:tab/>
      </w:r>
      <w:r w:rsidRPr="0078446E">
        <w:rPr>
          <w:rFonts w:cs="Calibri"/>
          <w:b/>
          <w:sz w:val="18"/>
          <w:szCs w:val="18"/>
        </w:rPr>
        <w:tab/>
      </w:r>
      <w:r w:rsidRPr="0078446E">
        <w:rPr>
          <w:rFonts w:cs="Calibri"/>
          <w:b/>
          <w:sz w:val="18"/>
          <w:szCs w:val="18"/>
        </w:rPr>
        <w:tab/>
        <w:t>ODBIORCA</w:t>
      </w:r>
    </w:p>
    <w:p w14:paraId="3ABC6CB0" w14:textId="77777777" w:rsidR="00F302E6" w:rsidRPr="0078446E" w:rsidRDefault="00F302E6" w:rsidP="00F302E6">
      <w:pPr>
        <w:pStyle w:val="Tekstpodstawowy2"/>
        <w:spacing w:line="24" w:lineRule="atLeast"/>
        <w:rPr>
          <w:rFonts w:cs="Calibri"/>
          <w:b/>
          <w:sz w:val="18"/>
          <w:szCs w:val="18"/>
        </w:rPr>
      </w:pPr>
    </w:p>
    <w:p w14:paraId="69A26D9B" w14:textId="77777777" w:rsidR="00F302E6" w:rsidRPr="0078446E" w:rsidRDefault="00F302E6" w:rsidP="00F302E6">
      <w:pPr>
        <w:pStyle w:val="Tekstpodstawowy2"/>
        <w:spacing w:after="0" w:line="24" w:lineRule="atLeast"/>
        <w:rPr>
          <w:rFonts w:cs="Calibri"/>
          <w:sz w:val="18"/>
          <w:szCs w:val="18"/>
        </w:rPr>
      </w:pPr>
    </w:p>
    <w:p w14:paraId="1753D310" w14:textId="77777777" w:rsidR="00F302E6" w:rsidRPr="0078446E" w:rsidRDefault="00F302E6" w:rsidP="00F302E6">
      <w:pPr>
        <w:rPr>
          <w:rFonts w:cs="Calibri"/>
          <w:sz w:val="18"/>
          <w:szCs w:val="18"/>
        </w:rPr>
      </w:pPr>
    </w:p>
    <w:p w14:paraId="05D4DB0B" w14:textId="77777777" w:rsidR="00F302E6" w:rsidRPr="00852186" w:rsidRDefault="00F302E6" w:rsidP="00F302E6">
      <w:pPr>
        <w:spacing w:line="24" w:lineRule="atLeast"/>
        <w:rPr>
          <w:rFonts w:cs="Calibri"/>
          <w:sz w:val="18"/>
          <w:szCs w:val="18"/>
        </w:rPr>
      </w:pPr>
    </w:p>
    <w:p w14:paraId="51E3DA62" w14:textId="77777777" w:rsidR="00F302E6" w:rsidRPr="00D83B5B" w:rsidRDefault="00F302E6" w:rsidP="00F302E6">
      <w:pPr>
        <w:spacing w:line="24" w:lineRule="atLeast"/>
        <w:rPr>
          <w:rFonts w:cs="Calibri"/>
          <w:sz w:val="18"/>
          <w:szCs w:val="18"/>
        </w:rPr>
      </w:pPr>
    </w:p>
    <w:p w14:paraId="2D3DD3F2" w14:textId="77777777" w:rsidR="00F302E6" w:rsidRDefault="00F302E6" w:rsidP="00F302E6">
      <w:pPr>
        <w:rPr>
          <w:rFonts w:cs="Calibri"/>
          <w:sz w:val="18"/>
          <w:szCs w:val="18"/>
        </w:rPr>
      </w:pPr>
    </w:p>
    <w:p w14:paraId="37F8A56F" w14:textId="77777777" w:rsidR="00F302E6" w:rsidRDefault="00F302E6" w:rsidP="00F302E6">
      <w:pPr>
        <w:rPr>
          <w:rFonts w:cs="Calibri"/>
          <w:sz w:val="18"/>
          <w:szCs w:val="18"/>
        </w:rPr>
      </w:pPr>
    </w:p>
    <w:p w14:paraId="58EF67D8" w14:textId="77777777" w:rsidR="00F302E6" w:rsidRDefault="00F302E6" w:rsidP="00F302E6">
      <w:pPr>
        <w:rPr>
          <w:rFonts w:cs="Calibri"/>
          <w:sz w:val="18"/>
          <w:szCs w:val="18"/>
        </w:rPr>
      </w:pPr>
    </w:p>
    <w:p w14:paraId="736F9F1C" w14:textId="77777777" w:rsidR="00F302E6" w:rsidRDefault="00F302E6" w:rsidP="00F302E6">
      <w:pPr>
        <w:rPr>
          <w:rFonts w:cs="Calibri"/>
          <w:sz w:val="18"/>
          <w:szCs w:val="18"/>
        </w:rPr>
      </w:pPr>
    </w:p>
    <w:p w14:paraId="1C37E69E" w14:textId="77777777" w:rsidR="00F302E6" w:rsidRDefault="00F302E6" w:rsidP="00F302E6">
      <w:pPr>
        <w:rPr>
          <w:rFonts w:cs="Calibri"/>
          <w:sz w:val="18"/>
          <w:szCs w:val="18"/>
        </w:rPr>
      </w:pPr>
    </w:p>
    <w:p w14:paraId="2796EF2D" w14:textId="77777777" w:rsidR="00F302E6" w:rsidRDefault="00F302E6" w:rsidP="00F302E6">
      <w:pPr>
        <w:rPr>
          <w:rFonts w:cs="Calibri"/>
          <w:sz w:val="18"/>
          <w:szCs w:val="18"/>
        </w:rPr>
      </w:pPr>
    </w:p>
    <w:p w14:paraId="64625887" w14:textId="77777777" w:rsidR="00F302E6" w:rsidRDefault="00F302E6" w:rsidP="00F302E6">
      <w:pPr>
        <w:rPr>
          <w:rFonts w:cs="Calibri"/>
          <w:sz w:val="18"/>
          <w:szCs w:val="18"/>
        </w:rPr>
      </w:pPr>
    </w:p>
    <w:p w14:paraId="2BEB2250" w14:textId="77777777" w:rsidR="00F302E6" w:rsidRDefault="00F302E6" w:rsidP="00F302E6">
      <w:pPr>
        <w:rPr>
          <w:rFonts w:cs="Calibri"/>
          <w:sz w:val="18"/>
          <w:szCs w:val="18"/>
        </w:rPr>
      </w:pPr>
    </w:p>
    <w:p w14:paraId="769026C8" w14:textId="77777777" w:rsidR="00F302E6" w:rsidRDefault="00F302E6" w:rsidP="00F302E6">
      <w:pPr>
        <w:rPr>
          <w:rFonts w:cs="Calibri"/>
          <w:sz w:val="18"/>
          <w:szCs w:val="18"/>
        </w:rPr>
      </w:pPr>
    </w:p>
    <w:p w14:paraId="132CD10D" w14:textId="77777777" w:rsidR="00F302E6" w:rsidRPr="00C00371" w:rsidRDefault="00F302E6" w:rsidP="00F302E6">
      <w:pPr>
        <w:pStyle w:val="Tekstpodstawowy2"/>
        <w:spacing w:line="24" w:lineRule="atLeast"/>
        <w:rPr>
          <w:rFonts w:cs="Calibri"/>
          <w:b/>
        </w:rPr>
      </w:pPr>
    </w:p>
    <w:p w14:paraId="395CA615" w14:textId="77777777" w:rsidR="00F302E6" w:rsidRPr="009F4559" w:rsidRDefault="00F302E6" w:rsidP="00F302E6">
      <w:pPr>
        <w:jc w:val="right"/>
        <w:rPr>
          <w:rFonts w:cs="Calibri"/>
          <w:b/>
          <w:sz w:val="18"/>
          <w:szCs w:val="18"/>
        </w:rPr>
      </w:pPr>
      <w:r w:rsidRPr="009F4559">
        <w:rPr>
          <w:rFonts w:cs="Calibri"/>
          <w:b/>
          <w:bCs/>
          <w:sz w:val="18"/>
          <w:szCs w:val="18"/>
        </w:rPr>
        <w:lastRenderedPageBreak/>
        <w:t xml:space="preserve">Załącznik 3 do umowy </w:t>
      </w:r>
      <w:r w:rsidRPr="009F4559">
        <w:rPr>
          <w:rFonts w:cs="Calibri"/>
          <w:b/>
          <w:sz w:val="18"/>
          <w:szCs w:val="18"/>
        </w:rPr>
        <w:t>o</w:t>
      </w:r>
    </w:p>
    <w:p w14:paraId="325C3C9C" w14:textId="77777777" w:rsidR="00F302E6" w:rsidRPr="009F4559" w:rsidRDefault="00F302E6" w:rsidP="00F302E6">
      <w:pPr>
        <w:jc w:val="right"/>
        <w:rPr>
          <w:rFonts w:ascii="Times New Roman" w:hAnsi="Times New Roman"/>
          <w:b/>
          <w:bCs/>
          <w:sz w:val="18"/>
          <w:szCs w:val="18"/>
        </w:rPr>
      </w:pPr>
      <w:r w:rsidRPr="009F4559">
        <w:rPr>
          <w:rFonts w:cs="Calibri"/>
          <w:b/>
          <w:sz w:val="18"/>
          <w:szCs w:val="18"/>
        </w:rPr>
        <w:t xml:space="preserve"> zaopatrzenie w wodę i/lub odprowadzenie ścieków</w:t>
      </w:r>
    </w:p>
    <w:p w14:paraId="178E035E" w14:textId="77777777" w:rsidR="00F302E6" w:rsidRPr="009F4559" w:rsidRDefault="00F302E6" w:rsidP="00F302E6">
      <w:pPr>
        <w:jc w:val="center"/>
        <w:rPr>
          <w:rFonts w:cs="Calibri"/>
          <w:b/>
          <w:i/>
          <w:sz w:val="18"/>
          <w:szCs w:val="18"/>
        </w:rPr>
      </w:pPr>
    </w:p>
    <w:p w14:paraId="3E23E6B2" w14:textId="77777777" w:rsidR="00F302E6" w:rsidRPr="00EC5887" w:rsidRDefault="00F302E6" w:rsidP="00F302E6">
      <w:pPr>
        <w:jc w:val="center"/>
        <w:rPr>
          <w:rFonts w:cs="Calibri"/>
          <w:b/>
          <w:i/>
          <w:sz w:val="18"/>
          <w:szCs w:val="18"/>
        </w:rPr>
      </w:pPr>
      <w:r w:rsidRPr="00EC5887">
        <w:rPr>
          <w:rFonts w:cs="Calibri"/>
          <w:b/>
          <w:i/>
          <w:sz w:val="18"/>
          <w:szCs w:val="18"/>
        </w:rPr>
        <w:t>Klauzula informacyjna</w:t>
      </w:r>
    </w:p>
    <w:p w14:paraId="02560153" w14:textId="77777777" w:rsidR="00F302E6" w:rsidRPr="00EC5887" w:rsidRDefault="00F302E6" w:rsidP="00F302E6">
      <w:pPr>
        <w:autoSpaceDE w:val="0"/>
        <w:autoSpaceDN w:val="0"/>
        <w:adjustRightInd w:val="0"/>
        <w:rPr>
          <w:rFonts w:cs="Calibri"/>
          <w:b/>
          <w:bCs/>
          <w:sz w:val="18"/>
          <w:szCs w:val="18"/>
        </w:rPr>
      </w:pPr>
      <w:r w:rsidRPr="00EC5887">
        <w:rPr>
          <w:rFonts w:cs="Calibri"/>
          <w:b/>
          <w:bCs/>
          <w:sz w:val="18"/>
          <w:szCs w:val="18"/>
        </w:rPr>
        <w:t>Zgodnie z art. 13 oraz art. 14 Rozporządzenia Parlamentu Europejskiego i rady (UE) 2016/679 z dnia 27 kwietnia 2016 r. w sprawie ochrony osób fizycznych w związku z przetwarzaniem danych osobowych i w sprawie swobodnego przepływu takich danych oraz uchylenia dyrektywy 95/46/WE (ogóle rozporządzenie o ochronie danych), zwanego dalej RODO, informuję, iż:</w:t>
      </w:r>
    </w:p>
    <w:p w14:paraId="387D8BA5" w14:textId="77777777" w:rsidR="00F302E6" w:rsidRPr="00EC5887" w:rsidRDefault="00F302E6" w:rsidP="00F302E6">
      <w:pPr>
        <w:numPr>
          <w:ilvl w:val="0"/>
          <w:numId w:val="18"/>
        </w:numPr>
        <w:autoSpaceDE w:val="0"/>
        <w:autoSpaceDN w:val="0"/>
        <w:adjustRightInd w:val="0"/>
        <w:rPr>
          <w:rFonts w:cs="Calibri"/>
          <w:bCs/>
          <w:sz w:val="18"/>
          <w:szCs w:val="18"/>
        </w:rPr>
      </w:pPr>
      <w:bookmarkStart w:id="6" w:name="_Hlk30408612"/>
      <w:r w:rsidRPr="00EC5887">
        <w:rPr>
          <w:rFonts w:cs="Calibri"/>
          <w:bCs/>
          <w:sz w:val="18"/>
          <w:szCs w:val="18"/>
        </w:rPr>
        <w:t>Administratorem Pani/Pana danych osobowych przetwarzanych przez Urząd Miasta Sławkowa jest Gmina Sławków, reprezentowana przez Burmistrza, z siedzibą Urzędu przy ul. Rynek 1, 41-260 Sławków, tel. 32 293 15 52, e-mail: um@slawkow.pl. www: https://bip.slawkow.pl.</w:t>
      </w:r>
    </w:p>
    <w:p w14:paraId="4362FF27"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Administrator wyznaczył Inspektora Ochrony Danych, z którym może się Pani/Pan skontaktować w sprawach związanych z ochroną danych osobowych w następujący sposób:</w:t>
      </w:r>
    </w:p>
    <w:p w14:paraId="47E34D37" w14:textId="77777777" w:rsidR="00F302E6" w:rsidRPr="00EC5887" w:rsidRDefault="00F302E6" w:rsidP="003F2A6B">
      <w:pPr>
        <w:numPr>
          <w:ilvl w:val="0"/>
          <w:numId w:val="37"/>
        </w:numPr>
        <w:autoSpaceDE w:val="0"/>
        <w:autoSpaceDN w:val="0"/>
        <w:adjustRightInd w:val="0"/>
        <w:ind w:left="567"/>
        <w:rPr>
          <w:rFonts w:cs="Calibri"/>
          <w:bCs/>
          <w:sz w:val="18"/>
          <w:szCs w:val="18"/>
        </w:rPr>
      </w:pPr>
      <w:r w:rsidRPr="00EC5887">
        <w:rPr>
          <w:rFonts w:cs="Calibri"/>
          <w:bCs/>
          <w:sz w:val="18"/>
          <w:szCs w:val="18"/>
        </w:rPr>
        <w:t xml:space="preserve">pod adresem poczty elektronicznej: iod@slawkow.pl, </w:t>
      </w:r>
    </w:p>
    <w:p w14:paraId="76160CD8" w14:textId="77777777" w:rsidR="00F302E6" w:rsidRPr="00EC5887" w:rsidRDefault="00F302E6" w:rsidP="003F2A6B">
      <w:pPr>
        <w:numPr>
          <w:ilvl w:val="0"/>
          <w:numId w:val="37"/>
        </w:numPr>
        <w:autoSpaceDE w:val="0"/>
        <w:autoSpaceDN w:val="0"/>
        <w:adjustRightInd w:val="0"/>
        <w:ind w:left="567"/>
        <w:rPr>
          <w:rFonts w:cs="Calibri"/>
          <w:bCs/>
          <w:sz w:val="18"/>
          <w:szCs w:val="18"/>
        </w:rPr>
      </w:pPr>
      <w:r w:rsidRPr="00EC5887">
        <w:rPr>
          <w:rFonts w:cs="Calibri"/>
          <w:bCs/>
          <w:sz w:val="18"/>
          <w:szCs w:val="18"/>
        </w:rPr>
        <w:t>pisemnie na adres siedziby Administratora.</w:t>
      </w:r>
    </w:p>
    <w:bookmarkEnd w:id="6"/>
    <w:p w14:paraId="46F7C0D1"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 xml:space="preserve">Pani/Pana dane osobowe przetwarzane będą w celu realizacji niniejszej umowy, w związku z ustawą z dnia 7 czerwca 2001 r. o zbiorowym zaopatrzeniu w wodę i zbiorowym odprowadzaniu ścieków, na podstawie art. 6 ust. 1 lit. b i c ogólnego rozporządzenia w sprawie ochrony osób fizycznych w związku z przetwarzaniem danych osobowych i w sprawie swobodnego przepływu takich danych oraz uchylenia dyrektywy 95/46/WE (ogólne rozporządzenie o ochronie danych) z dnia 27 kwietnia 2016 r., </w:t>
      </w:r>
    </w:p>
    <w:p w14:paraId="29ACDFA1"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Zakres Pani/Pana danych osobowych przetwarzanych przez Administratora jest zależny od realizowanego zadania oraz przedmiotu sprawy.</w:t>
      </w:r>
    </w:p>
    <w:p w14:paraId="680BE4D3"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W związku z przetwarzaniem danych w celach, o których mowa w pkt 3 odbiorcami Pani/Pana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Administratorem, przetwarzają dane osobowe na jego polecenie.</w:t>
      </w:r>
    </w:p>
    <w:p w14:paraId="2B565B7B"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
          <w:bCs/>
          <w:i/>
          <w:iCs/>
          <w:sz w:val="18"/>
          <w:szCs w:val="18"/>
        </w:rPr>
        <w:t>Pani/Pana dane osobowe będą przechowywane jedynie w okresie niezbędnym do realizacji celu, dla którego zostały zebrane lub w okresie wskazanym przepisami prawa. 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w:t>
      </w:r>
    </w:p>
    <w:p w14:paraId="2B003595"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Na zasadach i w granicach określonych przepisami prawa, posiada Pani/Pan prawo do żądania od Administratora: dostępu do treści swoich danych osobowych, sprostowania swoich danych osobowych, usunięcia swoich danych osobowych, ograniczenia przetwarzania swoich danych osobowych, przenoszenia swoich danych osobowych, a ponadto, posiada Pani/Pan prawo do wniesienia sprzeciwu wobec przetwarzania Pani/Pana danych.</w:t>
      </w:r>
    </w:p>
    <w:p w14:paraId="42145BF0"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Tam, gdzie do przetwarzania danych osobowych konieczne jest wyrażenie zgody, zawsze ma Pani/Pan prawo nie wyrazić zgody, a w przypadku jej wcześniejszego wyrażenia, do wycofania zgody.  Wycofanie zgody nie ma wpływu na zgodność z prawem przetwarzania Pani/Pana danych do momentu jej wycofania.</w:t>
      </w:r>
    </w:p>
    <w:p w14:paraId="2217D29E" w14:textId="77777777" w:rsidR="00F302E6" w:rsidRPr="00EC5887" w:rsidRDefault="00F302E6" w:rsidP="00F302E6">
      <w:pPr>
        <w:numPr>
          <w:ilvl w:val="0"/>
          <w:numId w:val="18"/>
        </w:numPr>
        <w:autoSpaceDE w:val="0"/>
        <w:autoSpaceDN w:val="0"/>
        <w:adjustRightInd w:val="0"/>
        <w:rPr>
          <w:rFonts w:cs="Calibri"/>
          <w:bCs/>
          <w:sz w:val="18"/>
          <w:szCs w:val="18"/>
        </w:rPr>
      </w:pPr>
      <w:r w:rsidRPr="00EC5887">
        <w:rPr>
          <w:rFonts w:cs="Calibri"/>
          <w:bCs/>
          <w:sz w:val="18"/>
          <w:szCs w:val="18"/>
        </w:rPr>
        <w:t>Gdy uzna Pani/Pan, iż przetwarzanie Pani/Pana danych osobowych narusza przepisy o ochronie danych osobowych, przysługuje Pani/Panu prawo wniesienia skargi do organu nadzorczego, którym jest Prezes Urzędu Ochrony Danych Osobowych.</w:t>
      </w:r>
    </w:p>
    <w:p w14:paraId="06F7B55E" w14:textId="77777777" w:rsidR="00F302E6" w:rsidRPr="00EC5887" w:rsidRDefault="00F302E6" w:rsidP="00F302E6">
      <w:pPr>
        <w:numPr>
          <w:ilvl w:val="0"/>
          <w:numId w:val="18"/>
        </w:numPr>
        <w:tabs>
          <w:tab w:val="left" w:pos="284"/>
        </w:tabs>
        <w:autoSpaceDE w:val="0"/>
        <w:autoSpaceDN w:val="0"/>
        <w:adjustRightInd w:val="0"/>
        <w:rPr>
          <w:rFonts w:cs="Calibri"/>
          <w:bCs/>
          <w:sz w:val="18"/>
          <w:szCs w:val="18"/>
        </w:rPr>
      </w:pPr>
      <w:r w:rsidRPr="00EC5887">
        <w:rPr>
          <w:rFonts w:cs="Calibri"/>
          <w:bCs/>
          <w:sz w:val="18"/>
          <w:szCs w:val="18"/>
        </w:rPr>
        <w:t xml:space="preserve">Podanie przez Panią/Pana danych osobowych może być wymogiem ustawowym, umownym lub warunkiem zawarcia umowy. </w:t>
      </w:r>
    </w:p>
    <w:p w14:paraId="67F592F0" w14:textId="77777777" w:rsidR="00F302E6" w:rsidRPr="00EC5887" w:rsidRDefault="00F302E6" w:rsidP="003F2A6B">
      <w:pPr>
        <w:numPr>
          <w:ilvl w:val="1"/>
          <w:numId w:val="20"/>
        </w:numPr>
        <w:autoSpaceDE w:val="0"/>
        <w:autoSpaceDN w:val="0"/>
        <w:adjustRightInd w:val="0"/>
        <w:ind w:left="700"/>
        <w:rPr>
          <w:rFonts w:cs="Calibri"/>
          <w:bCs/>
          <w:sz w:val="18"/>
          <w:szCs w:val="18"/>
        </w:rPr>
      </w:pPr>
      <w:r w:rsidRPr="00EC5887">
        <w:rPr>
          <w:rFonts w:cs="Calibri"/>
          <w:bCs/>
          <w:sz w:val="18"/>
          <w:szCs w:val="18"/>
        </w:rPr>
        <w:t>W przypadku, gdy będzie istniał obowiązek ustawowy, a nie poda Pani/Pan swoich danych, nie będziemy mogli zrealizować zadania ustawowego, co może skutkować konsekwencjami przewidzianymi przepisami prawa.</w:t>
      </w:r>
    </w:p>
    <w:p w14:paraId="5312FF71" w14:textId="77777777" w:rsidR="00F302E6" w:rsidRPr="00EC5887" w:rsidRDefault="00F302E6" w:rsidP="003F2A6B">
      <w:pPr>
        <w:numPr>
          <w:ilvl w:val="1"/>
          <w:numId w:val="20"/>
        </w:numPr>
        <w:autoSpaceDE w:val="0"/>
        <w:autoSpaceDN w:val="0"/>
        <w:adjustRightInd w:val="0"/>
        <w:ind w:left="700"/>
        <w:rPr>
          <w:rFonts w:cs="Calibri"/>
          <w:bCs/>
          <w:sz w:val="18"/>
          <w:szCs w:val="18"/>
        </w:rPr>
      </w:pPr>
      <w:r w:rsidRPr="00EC5887">
        <w:rPr>
          <w:rFonts w:cs="Calibri"/>
          <w:bCs/>
          <w:sz w:val="18"/>
          <w:szCs w:val="18"/>
        </w:rPr>
        <w:t>W przypadku, gdy będzie istniał wymóg umowny, a nie poda Pani/Pan swoich danych, nie będziemy mogli wykonać takiej umowy.</w:t>
      </w:r>
    </w:p>
    <w:p w14:paraId="1ADE6E5D" w14:textId="77777777" w:rsidR="00F302E6" w:rsidRPr="00EC5887" w:rsidRDefault="00F302E6" w:rsidP="003F2A6B">
      <w:pPr>
        <w:numPr>
          <w:ilvl w:val="1"/>
          <w:numId w:val="20"/>
        </w:numPr>
        <w:autoSpaceDE w:val="0"/>
        <w:autoSpaceDN w:val="0"/>
        <w:adjustRightInd w:val="0"/>
        <w:ind w:left="700"/>
        <w:rPr>
          <w:rFonts w:cs="Calibri"/>
          <w:bCs/>
          <w:sz w:val="18"/>
          <w:szCs w:val="18"/>
        </w:rPr>
      </w:pPr>
      <w:r w:rsidRPr="00EC5887">
        <w:rPr>
          <w:rFonts w:cs="Calibri"/>
          <w:bCs/>
          <w:sz w:val="18"/>
          <w:szCs w:val="18"/>
        </w:rPr>
        <w:t>W przypadku, kiedy podanie danych będzie warunkiem zawarcia umowy, a nie poda Pani/Pan swoich danych, nie będziemy mogli zawrzeć takiej umowy.</w:t>
      </w:r>
    </w:p>
    <w:p w14:paraId="623CB73B" w14:textId="77777777" w:rsidR="00F302E6" w:rsidRPr="00EC5887" w:rsidRDefault="00F302E6" w:rsidP="00F302E6">
      <w:pPr>
        <w:numPr>
          <w:ilvl w:val="0"/>
          <w:numId w:val="18"/>
        </w:numPr>
        <w:tabs>
          <w:tab w:val="left" w:pos="284"/>
          <w:tab w:val="left" w:pos="426"/>
        </w:tabs>
        <w:autoSpaceDE w:val="0"/>
        <w:autoSpaceDN w:val="0"/>
        <w:adjustRightInd w:val="0"/>
        <w:rPr>
          <w:rFonts w:cs="Calibri"/>
          <w:bCs/>
          <w:sz w:val="18"/>
          <w:szCs w:val="18"/>
        </w:rPr>
      </w:pPr>
      <w:r w:rsidRPr="00EC5887">
        <w:rPr>
          <w:rFonts w:cs="Calibri"/>
          <w:bCs/>
          <w:sz w:val="18"/>
          <w:szCs w:val="18"/>
        </w:rPr>
        <w:t>Dane osobowe są zbierane bezpośrednio od osoby, której dotyczą lub pozyskiwane w sposób inny, w szczególności na  podstawie przepisów prawa od podmiotów uprawnionych.</w:t>
      </w:r>
    </w:p>
    <w:p w14:paraId="4E4E3D48" w14:textId="77777777" w:rsidR="00F302E6" w:rsidRPr="00EC5887" w:rsidRDefault="00F302E6" w:rsidP="00F302E6">
      <w:pPr>
        <w:numPr>
          <w:ilvl w:val="0"/>
          <w:numId w:val="18"/>
        </w:numPr>
        <w:tabs>
          <w:tab w:val="left" w:pos="284"/>
          <w:tab w:val="left" w:pos="426"/>
        </w:tabs>
        <w:autoSpaceDE w:val="0"/>
        <w:autoSpaceDN w:val="0"/>
        <w:adjustRightInd w:val="0"/>
        <w:rPr>
          <w:rFonts w:cs="Calibri"/>
          <w:bCs/>
          <w:sz w:val="18"/>
          <w:szCs w:val="18"/>
        </w:rPr>
      </w:pPr>
      <w:r w:rsidRPr="00EC5887">
        <w:rPr>
          <w:rFonts w:cs="Calibri"/>
          <w:bCs/>
          <w:sz w:val="18"/>
          <w:szCs w:val="18"/>
        </w:rPr>
        <w:t>Pani/Pana dane osobowe nie podlegają zautomatyzowanemu podejmowaniu decyzji, w tym profilowaniu.</w:t>
      </w:r>
    </w:p>
    <w:p w14:paraId="2A91CDBF" w14:textId="77777777" w:rsidR="00F302E6" w:rsidRPr="00EC5887" w:rsidRDefault="00F302E6" w:rsidP="00F302E6">
      <w:pPr>
        <w:rPr>
          <w:rFonts w:cs="Calibri"/>
          <w:sz w:val="16"/>
          <w:szCs w:val="16"/>
        </w:rPr>
      </w:pPr>
    </w:p>
    <w:p w14:paraId="368EE304" w14:textId="77777777" w:rsidR="00F302E6" w:rsidRDefault="00F302E6" w:rsidP="00F302E6">
      <w:pPr>
        <w:rPr>
          <w:rFonts w:cs="Calibri"/>
          <w:sz w:val="16"/>
          <w:szCs w:val="16"/>
        </w:rPr>
      </w:pPr>
    </w:p>
    <w:p w14:paraId="22A7E6FF" w14:textId="77777777" w:rsidR="00F302E6" w:rsidRDefault="00F302E6" w:rsidP="00F302E6">
      <w:pPr>
        <w:rPr>
          <w:rFonts w:cs="Calibri"/>
          <w:sz w:val="16"/>
          <w:szCs w:val="16"/>
        </w:rPr>
      </w:pPr>
    </w:p>
    <w:p w14:paraId="1E55969C" w14:textId="77777777" w:rsidR="00F302E6" w:rsidRDefault="00F302E6" w:rsidP="00F302E6">
      <w:pPr>
        <w:rPr>
          <w:rFonts w:cs="Calibri"/>
          <w:sz w:val="16"/>
          <w:szCs w:val="16"/>
        </w:rPr>
      </w:pPr>
    </w:p>
    <w:p w14:paraId="547FAD92" w14:textId="77777777" w:rsidR="00F302E6" w:rsidRDefault="00F302E6" w:rsidP="00F302E6">
      <w:pPr>
        <w:rPr>
          <w:rFonts w:cs="Calibri"/>
          <w:sz w:val="16"/>
          <w:szCs w:val="16"/>
        </w:rPr>
      </w:pPr>
    </w:p>
    <w:p w14:paraId="314A6063" w14:textId="77777777" w:rsidR="003F2A6B" w:rsidRDefault="003F2A6B" w:rsidP="00F302E6">
      <w:pPr>
        <w:rPr>
          <w:rFonts w:cs="Calibri"/>
          <w:sz w:val="16"/>
          <w:szCs w:val="16"/>
        </w:rPr>
      </w:pPr>
    </w:p>
    <w:p w14:paraId="4ABC178E" w14:textId="77777777" w:rsidR="003F2A6B" w:rsidRDefault="003F2A6B" w:rsidP="00F302E6">
      <w:pPr>
        <w:rPr>
          <w:rFonts w:cs="Calibri"/>
          <w:sz w:val="16"/>
          <w:szCs w:val="16"/>
        </w:rPr>
      </w:pPr>
    </w:p>
    <w:p w14:paraId="41329E25" w14:textId="77777777" w:rsidR="00F302E6" w:rsidRDefault="00F302E6" w:rsidP="00F302E6">
      <w:pPr>
        <w:rPr>
          <w:rFonts w:cs="Calibri"/>
          <w:sz w:val="16"/>
          <w:szCs w:val="16"/>
        </w:rPr>
      </w:pPr>
    </w:p>
    <w:p w14:paraId="4DE9BEB1" w14:textId="77777777" w:rsidR="00F302E6" w:rsidRDefault="00F302E6" w:rsidP="00F302E6">
      <w:pPr>
        <w:rPr>
          <w:rFonts w:cs="Calibri"/>
          <w:sz w:val="16"/>
          <w:szCs w:val="16"/>
        </w:rPr>
      </w:pPr>
    </w:p>
    <w:p w14:paraId="1B45708F" w14:textId="77777777" w:rsidR="00F302E6" w:rsidRDefault="00F302E6" w:rsidP="00F302E6">
      <w:pPr>
        <w:rPr>
          <w:rFonts w:cs="Calibri"/>
          <w:sz w:val="16"/>
          <w:szCs w:val="16"/>
        </w:rPr>
      </w:pPr>
    </w:p>
    <w:p w14:paraId="136331B0" w14:textId="77777777" w:rsidR="003F2A6B" w:rsidRDefault="003F2A6B" w:rsidP="003F2A6B">
      <w:pPr>
        <w:rPr>
          <w:rFonts w:cs="Calibri"/>
          <w:sz w:val="16"/>
          <w:szCs w:val="16"/>
        </w:rPr>
      </w:pPr>
    </w:p>
    <w:p w14:paraId="44D1D1F1" w14:textId="38FE6B32" w:rsidR="00F302E6" w:rsidRPr="009F4559" w:rsidRDefault="00F302E6" w:rsidP="003F2A6B">
      <w:pPr>
        <w:jc w:val="right"/>
        <w:rPr>
          <w:rFonts w:cs="Calibri"/>
          <w:b/>
          <w:bCs/>
          <w:sz w:val="18"/>
          <w:szCs w:val="18"/>
        </w:rPr>
      </w:pPr>
      <w:r w:rsidRPr="009F4559">
        <w:rPr>
          <w:rFonts w:cs="Calibri"/>
          <w:b/>
          <w:bCs/>
          <w:sz w:val="18"/>
          <w:szCs w:val="18"/>
        </w:rPr>
        <w:lastRenderedPageBreak/>
        <w:t>Załącznik 4 do umowy o</w:t>
      </w:r>
    </w:p>
    <w:p w14:paraId="1FEA1E62" w14:textId="2CE06E91" w:rsidR="00F302E6" w:rsidRPr="009F4559" w:rsidRDefault="00F302E6" w:rsidP="003F2A6B">
      <w:pPr>
        <w:jc w:val="right"/>
        <w:rPr>
          <w:rStyle w:val="FontStyle37"/>
          <w:b/>
          <w:bCs/>
          <w:color w:val="auto"/>
        </w:rPr>
      </w:pPr>
      <w:r w:rsidRPr="009F4559">
        <w:rPr>
          <w:rFonts w:cs="Calibri"/>
          <w:b/>
          <w:bCs/>
          <w:sz w:val="18"/>
          <w:szCs w:val="18"/>
        </w:rPr>
        <w:t xml:space="preserve"> zaopatrzenie w wodę i/lub odprowadzenie ścieków</w:t>
      </w:r>
    </w:p>
    <w:p w14:paraId="739C4853" w14:textId="77777777" w:rsidR="00F302E6" w:rsidRPr="009F4559" w:rsidRDefault="00F302E6" w:rsidP="00F302E6">
      <w:pPr>
        <w:pStyle w:val="Style25"/>
        <w:widowControl/>
        <w:tabs>
          <w:tab w:val="left" w:pos="178"/>
        </w:tabs>
        <w:spacing w:line="216" w:lineRule="exact"/>
        <w:jc w:val="left"/>
        <w:rPr>
          <w:rStyle w:val="FontStyle37"/>
          <w:b/>
          <w:color w:val="auto"/>
          <w:sz w:val="16"/>
          <w:szCs w:val="16"/>
        </w:rPr>
      </w:pPr>
    </w:p>
    <w:p w14:paraId="4D8F973B" w14:textId="77777777" w:rsidR="00F302E6" w:rsidRPr="006E398A" w:rsidRDefault="00F302E6" w:rsidP="00F302E6">
      <w:pPr>
        <w:pStyle w:val="Style25"/>
        <w:widowControl/>
        <w:tabs>
          <w:tab w:val="left" w:pos="178"/>
        </w:tabs>
        <w:spacing w:line="216" w:lineRule="exact"/>
        <w:jc w:val="left"/>
        <w:rPr>
          <w:rStyle w:val="FontStyle37"/>
          <w:sz w:val="16"/>
          <w:szCs w:val="16"/>
        </w:rPr>
      </w:pPr>
      <w:r w:rsidRPr="006E398A">
        <w:rPr>
          <w:rStyle w:val="FontStyle37"/>
          <w:b/>
          <w:sz w:val="16"/>
          <w:szCs w:val="16"/>
        </w:rPr>
        <w:t>INFORMACJA DLA KONSUMENTA</w:t>
      </w:r>
    </w:p>
    <w:p w14:paraId="18A98EAC" w14:textId="77777777" w:rsidR="00F302E6" w:rsidRPr="006E398A" w:rsidRDefault="00F302E6" w:rsidP="00F302E6">
      <w:pPr>
        <w:pStyle w:val="Style25"/>
        <w:widowControl/>
        <w:tabs>
          <w:tab w:val="left" w:pos="178"/>
        </w:tabs>
        <w:spacing w:line="216" w:lineRule="exact"/>
        <w:jc w:val="left"/>
        <w:rPr>
          <w:rStyle w:val="FontStyle37"/>
          <w:sz w:val="16"/>
          <w:szCs w:val="16"/>
        </w:rPr>
      </w:pPr>
      <w:r w:rsidRPr="006E398A">
        <w:rPr>
          <w:rStyle w:val="FontStyle37"/>
          <w:sz w:val="16"/>
          <w:szCs w:val="16"/>
        </w:rPr>
        <w:t>1.</w:t>
      </w:r>
      <w:r w:rsidRPr="006E398A">
        <w:rPr>
          <w:rStyle w:val="FontStyle37"/>
          <w:sz w:val="16"/>
          <w:szCs w:val="16"/>
        </w:rPr>
        <w:tab/>
        <w:t>Ilekroć w niniejszej informacji mowa jest o:</w:t>
      </w:r>
    </w:p>
    <w:p w14:paraId="3BD326F7" w14:textId="77777777" w:rsidR="00F302E6" w:rsidRPr="006E398A" w:rsidRDefault="00F302E6" w:rsidP="003F2A6B">
      <w:pPr>
        <w:pStyle w:val="Style25"/>
        <w:widowControl/>
        <w:numPr>
          <w:ilvl w:val="0"/>
          <w:numId w:val="36"/>
        </w:numPr>
        <w:tabs>
          <w:tab w:val="left" w:pos="216"/>
        </w:tabs>
        <w:spacing w:line="216" w:lineRule="exact"/>
        <w:ind w:right="5"/>
        <w:rPr>
          <w:rStyle w:val="FontStyle37"/>
          <w:sz w:val="16"/>
          <w:szCs w:val="16"/>
        </w:rPr>
      </w:pPr>
      <w:r w:rsidRPr="006E398A">
        <w:rPr>
          <w:rStyle w:val="FontStyle37"/>
          <w:sz w:val="16"/>
          <w:szCs w:val="16"/>
        </w:rPr>
        <w:t>konsumencie - rozumieć przez to należy odbiorcę usług zaopatrzenia w wodę/odprowadzania ścieków, będącego osobą fizyczną, dokonującą z przedsiębiorcą czynności prawnej nie związanej bezpośrednio z jej działalnością zawodową lub gospodarczą;</w:t>
      </w:r>
    </w:p>
    <w:p w14:paraId="2E8A9A56" w14:textId="77777777" w:rsidR="00F302E6" w:rsidRPr="006E398A" w:rsidRDefault="00F302E6" w:rsidP="003F2A6B">
      <w:pPr>
        <w:pStyle w:val="Style25"/>
        <w:widowControl/>
        <w:numPr>
          <w:ilvl w:val="0"/>
          <w:numId w:val="36"/>
        </w:numPr>
        <w:tabs>
          <w:tab w:val="left" w:pos="216"/>
        </w:tabs>
        <w:spacing w:before="5" w:line="216" w:lineRule="exact"/>
        <w:rPr>
          <w:rStyle w:val="FontStyle37"/>
          <w:sz w:val="16"/>
          <w:szCs w:val="16"/>
        </w:rPr>
      </w:pPr>
      <w:r w:rsidRPr="006E398A">
        <w:rPr>
          <w:rStyle w:val="FontStyle37"/>
          <w:sz w:val="16"/>
          <w:szCs w:val="16"/>
        </w:rPr>
        <w:t xml:space="preserve">przedsiębiorcy - rozumieć przez to należy Gminę Sławków z siedzibą w Sławkowie </w:t>
      </w:r>
      <w:bookmarkStart w:id="7" w:name="Bookmark"/>
      <w:bookmarkEnd w:id="7"/>
      <w:r w:rsidRPr="006E398A">
        <w:rPr>
          <w:rStyle w:val="FontStyle37"/>
          <w:sz w:val="16"/>
          <w:szCs w:val="16"/>
        </w:rPr>
        <w:t xml:space="preserve"> 41 - 260, ul. Rynek 1 </w:t>
      </w:r>
    </w:p>
    <w:p w14:paraId="7885B842" w14:textId="77777777" w:rsidR="00F302E6" w:rsidRDefault="00F302E6" w:rsidP="003F2A6B">
      <w:pPr>
        <w:pStyle w:val="Style25"/>
        <w:widowControl/>
        <w:numPr>
          <w:ilvl w:val="0"/>
          <w:numId w:val="36"/>
        </w:numPr>
        <w:tabs>
          <w:tab w:val="left" w:pos="216"/>
        </w:tabs>
        <w:spacing w:before="5" w:line="216" w:lineRule="exact"/>
        <w:ind w:right="5"/>
        <w:rPr>
          <w:rStyle w:val="FontStyle37"/>
          <w:sz w:val="16"/>
          <w:szCs w:val="16"/>
        </w:rPr>
      </w:pPr>
      <w:r w:rsidRPr="006E398A">
        <w:rPr>
          <w:rStyle w:val="FontStyle37"/>
          <w:sz w:val="16"/>
          <w:szCs w:val="16"/>
        </w:rPr>
        <w:t>umowie zawieranej na odległość - należy przez to rozumieć umowę zawartą z konsumentem w ramach zorganizowanego systemu zawierania umów na odległość, bez jednoczesnej fizycznej obecności stron, z wyłącznym wykorzystaniem jednego lub większej ilości środków porozumiewania na odległość do chwili zawarcia umowy włącznie.</w:t>
      </w:r>
    </w:p>
    <w:p w14:paraId="0A0AE9A8" w14:textId="372BC6CC" w:rsidR="00F302E6" w:rsidRPr="00F302E6" w:rsidRDefault="00F302E6" w:rsidP="00F302E6">
      <w:pPr>
        <w:pStyle w:val="Style25"/>
        <w:widowControl/>
        <w:tabs>
          <w:tab w:val="left" w:pos="216"/>
        </w:tabs>
        <w:spacing w:line="216" w:lineRule="exact"/>
        <w:rPr>
          <w:rStyle w:val="FontStyle37"/>
          <w:sz w:val="16"/>
          <w:szCs w:val="16"/>
        </w:rPr>
      </w:pPr>
      <w:r>
        <w:rPr>
          <w:rStyle w:val="FontStyle37"/>
          <w:sz w:val="16"/>
          <w:szCs w:val="16"/>
        </w:rPr>
        <w:t xml:space="preserve">2. </w:t>
      </w:r>
      <w:r w:rsidRPr="00F302E6">
        <w:rPr>
          <w:rStyle w:val="FontStyle37"/>
          <w:sz w:val="16"/>
          <w:szCs w:val="16"/>
        </w:rPr>
        <w:t xml:space="preserve">Przedmiotem umowy o zaopatrzenie w wodę i/lub odprowadzanie ścieków jest odpłatna usługa realizowana przez przedsiębiorcę na rzecz nieruchomości konsumenta w zakresie zaopatrzenia w wodę i/lub odprowadzania ścieków. Dostawa wody następować będzie w sposób ciągły niezawodny, w ilości i pod ciśnieniem określonymi w umowie oraz warunkach technicznych przyłączenia nieruchomości do sieci, o jakości zgodnej z przepisami prawa powszechnie obowiązującego w zakresie jakości wody przeznaczonej do spożycia dla ludzi. Odprowadzanie ścieków następować będzie w sposób ciągły i niezawodny, w ilości i na warunkach określonych w umowie oraz warunkach technicznych przyłączenia nieruchomości do sieci. Działania przedsiębiorcy w zakresie wykonywania usług zaopatrzenia w wodę i odprowadzania ścieków regulowane są przepisami uchwały </w:t>
      </w:r>
      <w:r w:rsidRPr="00F302E6">
        <w:rPr>
          <w:iCs/>
          <w:sz w:val="16"/>
          <w:szCs w:val="16"/>
        </w:rPr>
        <w:t xml:space="preserve">Nr XXXV/368/2021 Rady Miejskiej w Sławkowie z dnia 25 listopada 2021 r. w sprawie przyjęcia Regulaminu dostarczania wody i odprowadzania ścieków na terenie gminy Sławków (Dz. Urz. Woj. Śląskiego z dnia 1 grudnia 2021 r. poz. 7603) wraz z rozstrzygnięciem nadzorczym Nr NPII.4131.1.1221.2021 Wojewody Śląskiego z dnia 29   grudnia 2021 r. (Dz.U. Województwa Śląskiego z dnia 31 grudnia 2021 r., poz. 8835)  </w:t>
      </w:r>
    </w:p>
    <w:p w14:paraId="5FB296D0" w14:textId="77777777" w:rsidR="00F302E6" w:rsidRPr="006E398A" w:rsidRDefault="00F302E6" w:rsidP="00F302E6">
      <w:pPr>
        <w:pStyle w:val="Style25"/>
        <w:widowControl/>
        <w:tabs>
          <w:tab w:val="left" w:pos="173"/>
        </w:tabs>
        <w:spacing w:line="221" w:lineRule="exact"/>
        <w:jc w:val="left"/>
        <w:rPr>
          <w:rStyle w:val="FontStyle37"/>
          <w:sz w:val="16"/>
          <w:szCs w:val="16"/>
        </w:rPr>
      </w:pPr>
      <w:r w:rsidRPr="006E398A">
        <w:rPr>
          <w:rStyle w:val="FontStyle37"/>
          <w:sz w:val="16"/>
          <w:szCs w:val="16"/>
        </w:rPr>
        <w:t>3.</w:t>
      </w:r>
      <w:r w:rsidRPr="006E398A">
        <w:rPr>
          <w:rStyle w:val="FontStyle37"/>
          <w:sz w:val="16"/>
          <w:szCs w:val="16"/>
        </w:rPr>
        <w:tab/>
        <w:t>Szczegółowe dane kontaktowe przedsiębiorcy:</w:t>
      </w:r>
    </w:p>
    <w:p w14:paraId="6150A006" w14:textId="77777777" w:rsidR="00F302E6" w:rsidRPr="006E398A" w:rsidRDefault="00F302E6" w:rsidP="008105F0">
      <w:pPr>
        <w:pStyle w:val="Style25"/>
        <w:widowControl/>
        <w:numPr>
          <w:ilvl w:val="0"/>
          <w:numId w:val="31"/>
        </w:numPr>
        <w:tabs>
          <w:tab w:val="left" w:pos="91"/>
        </w:tabs>
        <w:spacing w:line="216" w:lineRule="exact"/>
        <w:jc w:val="left"/>
        <w:rPr>
          <w:rStyle w:val="FontStyle37"/>
          <w:sz w:val="16"/>
          <w:szCs w:val="16"/>
        </w:rPr>
      </w:pPr>
      <w:r w:rsidRPr="006E398A">
        <w:rPr>
          <w:rStyle w:val="FontStyle37"/>
          <w:sz w:val="16"/>
          <w:szCs w:val="16"/>
        </w:rPr>
        <w:t>siedziba: Sławków 41 - 260, ul. Rynek 1;</w:t>
      </w:r>
    </w:p>
    <w:p w14:paraId="6D17E6AF" w14:textId="77777777" w:rsidR="00F302E6" w:rsidRPr="006E398A" w:rsidRDefault="00F302E6" w:rsidP="008105F0">
      <w:pPr>
        <w:pStyle w:val="Style25"/>
        <w:widowControl/>
        <w:numPr>
          <w:ilvl w:val="0"/>
          <w:numId w:val="31"/>
        </w:numPr>
        <w:tabs>
          <w:tab w:val="left" w:pos="91"/>
        </w:tabs>
        <w:spacing w:line="216" w:lineRule="exact"/>
        <w:jc w:val="left"/>
        <w:rPr>
          <w:rStyle w:val="FontStyle37"/>
          <w:sz w:val="16"/>
          <w:szCs w:val="16"/>
        </w:rPr>
      </w:pPr>
      <w:r w:rsidRPr="006E398A">
        <w:rPr>
          <w:rStyle w:val="FontStyle37"/>
          <w:sz w:val="16"/>
          <w:szCs w:val="16"/>
        </w:rPr>
        <w:t>numer telefonu: 32 293 15 52,</w:t>
      </w:r>
    </w:p>
    <w:p w14:paraId="48F9C5FA" w14:textId="77777777" w:rsidR="00F302E6" w:rsidRPr="006E398A" w:rsidRDefault="00F302E6" w:rsidP="008105F0">
      <w:pPr>
        <w:pStyle w:val="Style25"/>
        <w:widowControl/>
        <w:numPr>
          <w:ilvl w:val="0"/>
          <w:numId w:val="31"/>
        </w:numPr>
        <w:tabs>
          <w:tab w:val="left" w:pos="91"/>
        </w:tabs>
        <w:spacing w:line="216" w:lineRule="exact"/>
        <w:jc w:val="left"/>
        <w:rPr>
          <w:rStyle w:val="FontStyle37"/>
          <w:sz w:val="16"/>
          <w:szCs w:val="16"/>
        </w:rPr>
      </w:pPr>
      <w:r w:rsidRPr="006E398A">
        <w:rPr>
          <w:rStyle w:val="FontStyle37"/>
          <w:sz w:val="16"/>
          <w:szCs w:val="16"/>
        </w:rPr>
        <w:t xml:space="preserve">adres poczty elektronicznej: </w:t>
      </w:r>
      <w:hyperlink r:id="rId8" w:history="1">
        <w:r w:rsidRPr="006E398A">
          <w:rPr>
            <w:rStyle w:val="Hipercze"/>
            <w:color w:val="auto"/>
            <w:sz w:val="16"/>
            <w:szCs w:val="16"/>
            <w:lang w:val="en-US"/>
          </w:rPr>
          <w:t>um@slawkow.pl</w:t>
        </w:r>
      </w:hyperlink>
    </w:p>
    <w:p w14:paraId="312CF225" w14:textId="77777777" w:rsidR="00F302E6" w:rsidRPr="006E398A" w:rsidRDefault="00F302E6" w:rsidP="00F302E6">
      <w:pPr>
        <w:pStyle w:val="Style7"/>
        <w:widowControl/>
        <w:spacing w:before="5" w:line="100" w:lineRule="exact"/>
        <w:jc w:val="left"/>
        <w:rPr>
          <w:rStyle w:val="FontStyle37"/>
          <w:sz w:val="16"/>
          <w:szCs w:val="16"/>
        </w:rPr>
      </w:pPr>
    </w:p>
    <w:p w14:paraId="2452459E" w14:textId="77777777" w:rsidR="00F302E6" w:rsidRPr="006E398A" w:rsidRDefault="00F302E6" w:rsidP="00F302E6">
      <w:pPr>
        <w:pStyle w:val="Style7"/>
        <w:widowControl/>
        <w:spacing w:before="5" w:line="100" w:lineRule="exact"/>
        <w:jc w:val="left"/>
        <w:rPr>
          <w:rStyle w:val="FontStyle37"/>
          <w:sz w:val="16"/>
          <w:szCs w:val="16"/>
        </w:rPr>
      </w:pPr>
      <w:r w:rsidRPr="006E398A">
        <w:rPr>
          <w:rStyle w:val="FontStyle37"/>
          <w:sz w:val="16"/>
          <w:szCs w:val="16"/>
        </w:rPr>
        <w:t>Dane kontaktowe do zgłoszenia awarii: - dyspozytor: tel. 32 293 14 20</w:t>
      </w:r>
    </w:p>
    <w:p w14:paraId="03457F84" w14:textId="77777777" w:rsidR="00F302E6" w:rsidRPr="006E398A" w:rsidRDefault="00F302E6" w:rsidP="00F302E6">
      <w:pPr>
        <w:pStyle w:val="Style7"/>
        <w:widowControl/>
        <w:spacing w:before="5" w:line="216" w:lineRule="exact"/>
        <w:rPr>
          <w:rStyle w:val="FontStyle37"/>
          <w:sz w:val="16"/>
          <w:szCs w:val="16"/>
        </w:rPr>
      </w:pPr>
      <w:r w:rsidRPr="006E398A">
        <w:rPr>
          <w:rStyle w:val="FontStyle37"/>
          <w:sz w:val="16"/>
          <w:szCs w:val="16"/>
        </w:rPr>
        <w:t>Przedsiębiorca będzie porozumiewał się z konsumentem telefonicznie, listownie lub za pośrednictwem poczty elektronicznej.</w:t>
      </w:r>
    </w:p>
    <w:p w14:paraId="1C399883" w14:textId="481DB42F" w:rsidR="00F302E6" w:rsidRPr="006E398A" w:rsidRDefault="00F302E6" w:rsidP="00F302E6">
      <w:pPr>
        <w:pStyle w:val="Style25"/>
        <w:widowControl/>
        <w:tabs>
          <w:tab w:val="left" w:pos="278"/>
        </w:tabs>
        <w:spacing w:before="5" w:line="216" w:lineRule="exact"/>
        <w:rPr>
          <w:rStyle w:val="FontStyle37"/>
          <w:sz w:val="16"/>
          <w:szCs w:val="16"/>
        </w:rPr>
      </w:pPr>
      <w:r w:rsidRPr="006E398A">
        <w:rPr>
          <w:rStyle w:val="FontStyle37"/>
          <w:sz w:val="16"/>
          <w:szCs w:val="16"/>
        </w:rPr>
        <w:t>4.</w:t>
      </w:r>
      <w:r>
        <w:rPr>
          <w:rStyle w:val="FontStyle37"/>
          <w:sz w:val="16"/>
          <w:szCs w:val="16"/>
        </w:rPr>
        <w:t xml:space="preserve"> </w:t>
      </w:r>
      <w:r w:rsidRPr="006E398A">
        <w:rPr>
          <w:rStyle w:val="FontStyle37"/>
          <w:sz w:val="16"/>
          <w:szCs w:val="16"/>
        </w:rPr>
        <w:t>Usługi zaopatrzenia w wodę świadczone są przez przedsiębiorcę w sposób ciągły i niezawodny, w ilości i pod ciśnieniem szczegółowo określonym w wiążącej strony umowie i zgodnie z warunkami technicznymi przyłączenia nieruchomości do sieci. Jakość wody dostarczanej przez przedsiębiorcę zgodna jest z przepisami rozporządzenia z dnia 7 grudnia 2017 r. w sprawie jakości wody przeznaczonej do spożycia przez ludzi (Dz.U. z 2017 r. poz. 2294 ze zm.). Usługi odprowadzania ścieków świadczone są w sposób ciągły i niezawodny, w ilości i na warunkach określonych w warunkach technicznych przyłączenia nieruchomości do sieci. Usługi realizowane są za pośrednictwem sieci wodociągowych i kanalizacyjnych będących w posiadaniu przedsiębiorcy. W przypadku umów zawieranych na odległość, usługi realizowane są przez przedsiębiorcę od dnia upływu terminu do złożenia oświadczenia o odstąpieniu od umowy, chyba że konsument złoży wyraźne oświadczenia o żądaniu spełnienia świadczenia przed upływem tego terminu.</w:t>
      </w:r>
    </w:p>
    <w:p w14:paraId="689C9DDA" w14:textId="77777777" w:rsidR="00F302E6" w:rsidRPr="006E398A" w:rsidRDefault="00F302E6" w:rsidP="00F302E6">
      <w:pPr>
        <w:pStyle w:val="Style25"/>
        <w:widowControl/>
        <w:tabs>
          <w:tab w:val="left" w:pos="197"/>
        </w:tabs>
        <w:spacing w:before="5" w:line="216" w:lineRule="exact"/>
        <w:rPr>
          <w:rStyle w:val="FontStyle37"/>
          <w:sz w:val="16"/>
          <w:szCs w:val="16"/>
        </w:rPr>
      </w:pPr>
      <w:r w:rsidRPr="006E398A">
        <w:rPr>
          <w:rStyle w:val="FontStyle37"/>
          <w:sz w:val="16"/>
          <w:szCs w:val="16"/>
        </w:rPr>
        <w:t>5.</w:t>
      </w:r>
      <w:r w:rsidRPr="006E398A">
        <w:rPr>
          <w:rStyle w:val="FontStyle37"/>
          <w:sz w:val="16"/>
          <w:szCs w:val="16"/>
        </w:rPr>
        <w:tab/>
        <w:t>Konsument uiszcza wynagrodzenie z tytułu świadczonych usług w miesięcznym okresie rozliczeniowym.</w:t>
      </w:r>
    </w:p>
    <w:p w14:paraId="5B6090E1" w14:textId="6212DFD0" w:rsidR="00F302E6" w:rsidRPr="006E398A" w:rsidRDefault="00F302E6" w:rsidP="00F302E6">
      <w:pPr>
        <w:pStyle w:val="Style25"/>
        <w:widowControl/>
        <w:tabs>
          <w:tab w:val="left" w:pos="197"/>
        </w:tabs>
        <w:spacing w:before="5" w:line="216" w:lineRule="exact"/>
        <w:rPr>
          <w:rStyle w:val="FontStyle37"/>
          <w:sz w:val="16"/>
          <w:szCs w:val="16"/>
        </w:rPr>
      </w:pPr>
      <w:r w:rsidRPr="006E398A">
        <w:rPr>
          <w:rStyle w:val="FontStyle37"/>
          <w:sz w:val="16"/>
          <w:szCs w:val="16"/>
        </w:rPr>
        <w:t>Należności za zbiorowe zaopatrzenie w wodę i zbiorowe odprowadzanie ścieków ustala się jako iloczyny taryfowych cen i stawek opłat oraz odpowiadających im ilości świadczonych usług, powiększonych o kwotę należnego podatku od towarów i usług, o stawce obowiązującej w dniu wystawienia przez przedsiębiorcę faktury z tytułu świadczonych usług. Stawki opłat i cen za dostawę wody/odprowadzanie ścieków określa obowiązująca w danym okresie rozliczeniowym taryfa za usługi z zakresu zaopatrzenia w wodę i odprowadzania ścieków, przyjmowana w trybie określonym w ustawie z dnia 7 czerwca 2001 r. o zbiorowym zaopatrzeniu w wodę i zbiorowym odprowadzaniu ścieków (</w:t>
      </w:r>
      <w:proofErr w:type="spellStart"/>
      <w:r w:rsidRPr="006E398A">
        <w:rPr>
          <w:rStyle w:val="FontStyle37"/>
          <w:sz w:val="16"/>
          <w:szCs w:val="16"/>
        </w:rPr>
        <w:t>t.j</w:t>
      </w:r>
      <w:proofErr w:type="spellEnd"/>
      <w:r w:rsidRPr="006E398A">
        <w:rPr>
          <w:rStyle w:val="FontStyle37"/>
          <w:sz w:val="16"/>
          <w:szCs w:val="16"/>
        </w:rPr>
        <w:t xml:space="preserve">. Dz.U. z </w:t>
      </w:r>
      <w:r w:rsidR="00446795">
        <w:rPr>
          <w:rStyle w:val="FontStyle37"/>
          <w:sz w:val="16"/>
          <w:szCs w:val="16"/>
        </w:rPr>
        <w:t xml:space="preserve">2024r.  poz. 757 </w:t>
      </w:r>
      <w:r>
        <w:rPr>
          <w:rStyle w:val="FontStyle37"/>
          <w:sz w:val="16"/>
          <w:szCs w:val="16"/>
        </w:rPr>
        <w:t xml:space="preserve"> </w:t>
      </w:r>
      <w:r w:rsidRPr="006E398A">
        <w:rPr>
          <w:rStyle w:val="FontStyle37"/>
          <w:sz w:val="16"/>
          <w:szCs w:val="16"/>
        </w:rPr>
        <w:t>) Obowiązująca taryfa dostępna jest na stronie internetowej przedsiębiorcy pod adresem:</w:t>
      </w:r>
      <w:r w:rsidRPr="006E398A">
        <w:rPr>
          <w:rStyle w:val="FontStyle37"/>
          <w:sz w:val="16"/>
          <w:szCs w:val="16"/>
          <w:lang w:val="en-US"/>
        </w:rPr>
        <w:t xml:space="preserve"> </w:t>
      </w:r>
      <w:hyperlink r:id="rId9" w:history="1">
        <w:r w:rsidRPr="006E398A">
          <w:rPr>
            <w:rStyle w:val="Hipercze"/>
            <w:color w:val="auto"/>
            <w:sz w:val="16"/>
            <w:szCs w:val="16"/>
            <w:lang w:val="en-US"/>
          </w:rPr>
          <w:t>http://bip.slawkow.pl</w:t>
        </w:r>
      </w:hyperlink>
      <w:r w:rsidRPr="006E398A">
        <w:rPr>
          <w:rStyle w:val="FontStyle37"/>
          <w:sz w:val="16"/>
          <w:szCs w:val="16"/>
          <w:u w:val="single"/>
          <w:lang w:val="en-US"/>
        </w:rPr>
        <w:t xml:space="preserve"> </w:t>
      </w:r>
      <w:r w:rsidRPr="006E398A">
        <w:rPr>
          <w:rStyle w:val="FontStyle37"/>
          <w:sz w:val="16"/>
          <w:szCs w:val="16"/>
        </w:rPr>
        <w:t xml:space="preserve">oraz w siedzibie przedsiębiorcy. </w:t>
      </w:r>
    </w:p>
    <w:p w14:paraId="22A2FC07" w14:textId="77777777" w:rsidR="00F302E6" w:rsidRDefault="00F302E6" w:rsidP="00F302E6">
      <w:pPr>
        <w:pStyle w:val="Style25"/>
        <w:widowControl/>
        <w:tabs>
          <w:tab w:val="left" w:pos="197"/>
        </w:tabs>
        <w:spacing w:before="5" w:line="216" w:lineRule="exact"/>
        <w:rPr>
          <w:rStyle w:val="FontStyle37"/>
          <w:sz w:val="16"/>
          <w:szCs w:val="16"/>
        </w:rPr>
      </w:pPr>
      <w:r w:rsidRPr="006E398A">
        <w:rPr>
          <w:rStyle w:val="FontStyle37"/>
          <w:sz w:val="16"/>
          <w:szCs w:val="16"/>
        </w:rPr>
        <w:t>6. Ilość zużytej przez konsumenta wody ustalana jest w budynkach wyposażonych w wodomierz główny na podstawie jego wskazań. Wodomierz główny jest własnością przedsiębiorcy, i jego odczytów dokonuje przedsiębiorca. W przypadku braku wodomierza głównego ilość dostarczonej wody do budynku ustala się zgodnie z przepisami rozporządzenia z dnia 14 stycznia 2002 r. w sprawie przeciętnych norm zużycia wody (</w:t>
      </w:r>
      <w:proofErr w:type="spellStart"/>
      <w:r w:rsidRPr="006E398A">
        <w:rPr>
          <w:rStyle w:val="FontStyle37"/>
          <w:sz w:val="16"/>
          <w:szCs w:val="16"/>
        </w:rPr>
        <w:t>t.j</w:t>
      </w:r>
      <w:proofErr w:type="spellEnd"/>
      <w:r w:rsidRPr="006E398A">
        <w:rPr>
          <w:rStyle w:val="FontStyle37"/>
          <w:sz w:val="16"/>
          <w:szCs w:val="16"/>
        </w:rPr>
        <w:t xml:space="preserve">. Dz.U.2002.8.70). W zależności od wyposażenia w urządzenia pomiarowe i wodomierze dodatkowe do pomiaru ilości wody bezpowrotnie zużytej, ilość odprowadzonych z nieruchomości konsumenta ścieków ustala się na podstawie wskazań urządzenia pomiarowego, a w przypadku jego braku - jako równą ilości wody pobranej lub ilości wody pobranej pomniejszonej o ilość wody bezpowrotnie zużytej, określonej zgodnie z art. 27 ust. 6 ustawy o zbiorowym zaopatrzeniu w wodę i zbiorowym odprowadzaniu ścieków. Ilość wody bezpowrotnie zużytej ustala się w oparciu o wskazania wodomierza dodatkowego z ważną cechą legalizacji. Koszt zakupu, naprawy i legalizacji wodomierza dodatkowego należą do konsumenta. Koszt zakupu, naprawy, dokonania oceny technicznej i konserwacji urządzenia pomiarowego należą do konsumenta. W przypadku niesprawności wodomierza głównego, ilość pobranej wody ustala się na podstawie średniego zużycia wody w okresie 3 miesięcy przed stwierdzeniem niesprawności wodomierza bądź za cały okres świadczenia usług jeśli jest on krótszy niż 3 miesiące, a gdy nie jest to możliwe - na podstawie średniego zużycia wody w analogicznym okresie roku ubiegłego lub iloczynu średniomiesięcznego zużycia wody w roku ubiegłym i liczby miesięcy niesprawności wodomierza. W przypadku zawarcia umowy z zarządcą budynku wielolokalowego będącego konsumentem, zarządca ten zobowiązany jest dodatkowo do regulowania należności wynikającej z różnicy wskazań wodomierza głównego a sumy wskazań wodomierzy w poszczególnych lokalach. W przypadku zawarcia umowy z lokatorem w budynku wielolokalowym, lokator zobowiązany jest do uiszczania należności z tytułu dostarczanej do lokalu wody na podstawie wskazań wodomierza </w:t>
      </w:r>
      <w:proofErr w:type="spellStart"/>
      <w:r w:rsidRPr="006E398A">
        <w:rPr>
          <w:rStyle w:val="FontStyle37"/>
          <w:sz w:val="16"/>
          <w:szCs w:val="16"/>
        </w:rPr>
        <w:t>opomiarowującego</w:t>
      </w:r>
      <w:proofErr w:type="spellEnd"/>
      <w:r w:rsidRPr="006E398A">
        <w:rPr>
          <w:rStyle w:val="FontStyle37"/>
          <w:sz w:val="16"/>
          <w:szCs w:val="16"/>
        </w:rPr>
        <w:t xml:space="preserve"> dany lokal. Ilość odprowadzanych z lokalu ścieków równa jest ilości dostarczanej wody.</w:t>
      </w:r>
    </w:p>
    <w:p w14:paraId="599A7D09" w14:textId="77777777" w:rsidR="003F2A6B" w:rsidRDefault="00F302E6" w:rsidP="00F302E6">
      <w:pPr>
        <w:pStyle w:val="Style25"/>
        <w:widowControl/>
        <w:tabs>
          <w:tab w:val="left" w:pos="197"/>
        </w:tabs>
        <w:spacing w:before="5" w:line="216" w:lineRule="exact"/>
        <w:rPr>
          <w:rStyle w:val="FontStyle37"/>
          <w:sz w:val="16"/>
          <w:szCs w:val="16"/>
        </w:rPr>
      </w:pPr>
      <w:r w:rsidRPr="006E398A">
        <w:rPr>
          <w:rStyle w:val="FontStyle37"/>
          <w:sz w:val="16"/>
          <w:szCs w:val="16"/>
        </w:rPr>
        <w:t xml:space="preserve">Konsument uiszcza należności na rzecz przedsiębiorcy na podstawie wystawionej przez przedsiębiorcę faktury. </w:t>
      </w:r>
    </w:p>
    <w:p w14:paraId="3632B1EA" w14:textId="77777777" w:rsidR="003F2A6B" w:rsidRDefault="003F2A6B" w:rsidP="00F302E6">
      <w:pPr>
        <w:pStyle w:val="Style25"/>
        <w:widowControl/>
        <w:tabs>
          <w:tab w:val="left" w:pos="197"/>
        </w:tabs>
        <w:spacing w:before="5" w:line="216" w:lineRule="exact"/>
        <w:rPr>
          <w:rStyle w:val="FontStyle37"/>
          <w:sz w:val="16"/>
          <w:szCs w:val="16"/>
        </w:rPr>
      </w:pPr>
    </w:p>
    <w:p w14:paraId="2D303861" w14:textId="77777777" w:rsidR="003F2A6B" w:rsidRDefault="003F2A6B" w:rsidP="00F302E6">
      <w:pPr>
        <w:pStyle w:val="Style25"/>
        <w:widowControl/>
        <w:tabs>
          <w:tab w:val="left" w:pos="197"/>
        </w:tabs>
        <w:spacing w:before="5" w:line="216" w:lineRule="exact"/>
        <w:rPr>
          <w:rStyle w:val="FontStyle37"/>
          <w:sz w:val="16"/>
          <w:szCs w:val="16"/>
        </w:rPr>
      </w:pPr>
    </w:p>
    <w:p w14:paraId="201C24E8" w14:textId="77777777" w:rsidR="003F2A6B" w:rsidRDefault="003F2A6B" w:rsidP="00F302E6">
      <w:pPr>
        <w:pStyle w:val="Style25"/>
        <w:widowControl/>
        <w:tabs>
          <w:tab w:val="left" w:pos="197"/>
        </w:tabs>
        <w:spacing w:before="5" w:line="216" w:lineRule="exact"/>
        <w:rPr>
          <w:rStyle w:val="FontStyle37"/>
          <w:sz w:val="16"/>
          <w:szCs w:val="16"/>
        </w:rPr>
      </w:pPr>
    </w:p>
    <w:p w14:paraId="61AB6EC9" w14:textId="349CB8F3" w:rsidR="00F302E6" w:rsidRDefault="00F302E6" w:rsidP="00F302E6">
      <w:pPr>
        <w:pStyle w:val="Style25"/>
        <w:widowControl/>
        <w:tabs>
          <w:tab w:val="left" w:pos="197"/>
        </w:tabs>
        <w:spacing w:before="5" w:line="216" w:lineRule="exact"/>
        <w:rPr>
          <w:rStyle w:val="FontStyle37"/>
          <w:sz w:val="16"/>
          <w:szCs w:val="16"/>
        </w:rPr>
      </w:pPr>
      <w:r w:rsidRPr="006E398A">
        <w:rPr>
          <w:rStyle w:val="FontStyle37"/>
          <w:sz w:val="16"/>
          <w:szCs w:val="16"/>
        </w:rPr>
        <w:lastRenderedPageBreak/>
        <w:t xml:space="preserve">Termin płatności faktury wynosi </w:t>
      </w:r>
      <w:r w:rsidR="007578BE">
        <w:rPr>
          <w:rStyle w:val="FontStyle37"/>
          <w:sz w:val="16"/>
          <w:szCs w:val="16"/>
        </w:rPr>
        <w:t xml:space="preserve">21 </w:t>
      </w:r>
      <w:r w:rsidRPr="006E398A">
        <w:rPr>
          <w:rStyle w:val="FontStyle37"/>
          <w:sz w:val="16"/>
          <w:szCs w:val="16"/>
        </w:rPr>
        <w:t>dni od jej wystawienia. Konsument uprawniony jest do wniesienia należności w następujący sposób:</w:t>
      </w:r>
    </w:p>
    <w:p w14:paraId="08C5F17C" w14:textId="77777777" w:rsidR="00F302E6" w:rsidRPr="006E398A" w:rsidRDefault="00F302E6" w:rsidP="008105F0">
      <w:pPr>
        <w:pStyle w:val="Style25"/>
        <w:widowControl/>
        <w:numPr>
          <w:ilvl w:val="0"/>
          <w:numId w:val="32"/>
        </w:numPr>
        <w:tabs>
          <w:tab w:val="left" w:pos="106"/>
        </w:tabs>
        <w:spacing w:before="5" w:line="216" w:lineRule="exact"/>
        <w:rPr>
          <w:rStyle w:val="FontStyle37"/>
          <w:sz w:val="16"/>
          <w:szCs w:val="16"/>
        </w:rPr>
      </w:pPr>
      <w:r w:rsidRPr="006E398A">
        <w:rPr>
          <w:rStyle w:val="FontStyle37"/>
          <w:sz w:val="16"/>
          <w:szCs w:val="16"/>
        </w:rPr>
        <w:t>gotówką w kasie siedziby przedsiębiorcy, bez żadnych dodatkowych opłat i prowizji;</w:t>
      </w:r>
    </w:p>
    <w:p w14:paraId="2CCDDB12" w14:textId="77777777" w:rsidR="00F302E6" w:rsidRPr="006E398A" w:rsidRDefault="00F302E6" w:rsidP="008105F0">
      <w:pPr>
        <w:pStyle w:val="Style25"/>
        <w:widowControl/>
        <w:numPr>
          <w:ilvl w:val="0"/>
          <w:numId w:val="32"/>
        </w:numPr>
        <w:tabs>
          <w:tab w:val="left" w:pos="106"/>
        </w:tabs>
        <w:spacing w:before="5" w:line="216" w:lineRule="exact"/>
        <w:rPr>
          <w:rStyle w:val="FontStyle37"/>
          <w:sz w:val="16"/>
          <w:szCs w:val="16"/>
        </w:rPr>
      </w:pPr>
      <w:r w:rsidRPr="006E398A">
        <w:rPr>
          <w:rStyle w:val="FontStyle37"/>
          <w:sz w:val="16"/>
          <w:szCs w:val="16"/>
        </w:rPr>
        <w:t>przelewem na rachunek bankowy przedsiębiorcy wskazany na fakturze.</w:t>
      </w:r>
    </w:p>
    <w:p w14:paraId="7059FDC7" w14:textId="77777777" w:rsidR="00F302E6" w:rsidRPr="006E398A" w:rsidRDefault="00F302E6" w:rsidP="00F302E6">
      <w:pPr>
        <w:pStyle w:val="Style25"/>
        <w:widowControl/>
        <w:tabs>
          <w:tab w:val="left" w:pos="106"/>
        </w:tabs>
        <w:spacing w:before="5" w:line="216" w:lineRule="exact"/>
        <w:rPr>
          <w:rStyle w:val="FontStyle37"/>
          <w:sz w:val="16"/>
          <w:szCs w:val="16"/>
        </w:rPr>
      </w:pPr>
      <w:r w:rsidRPr="006E398A">
        <w:rPr>
          <w:rStyle w:val="FontStyle37"/>
          <w:sz w:val="16"/>
          <w:szCs w:val="16"/>
        </w:rPr>
        <w:t>Koszty związane z dokonaniem przelewu ponosi konsument, zgodnie z opłatami i prowizjami banku, z którego dokonywany jest przelew. Koszty te są niezależne od przedsiębiorcy.</w:t>
      </w:r>
    </w:p>
    <w:p w14:paraId="4769BCFE" w14:textId="5AD43E5A" w:rsidR="00F302E6" w:rsidRPr="006E398A" w:rsidRDefault="00F302E6" w:rsidP="00F302E6">
      <w:pPr>
        <w:pStyle w:val="Style25"/>
        <w:widowControl/>
        <w:tabs>
          <w:tab w:val="left" w:pos="106"/>
        </w:tabs>
        <w:spacing w:line="240" w:lineRule="auto"/>
        <w:rPr>
          <w:rStyle w:val="FontStyle37"/>
          <w:sz w:val="16"/>
          <w:szCs w:val="16"/>
        </w:rPr>
      </w:pPr>
      <w:r w:rsidRPr="006E398A">
        <w:rPr>
          <w:rStyle w:val="FontStyle37"/>
          <w:sz w:val="16"/>
          <w:szCs w:val="16"/>
        </w:rPr>
        <w:t>7.</w:t>
      </w:r>
      <w:r>
        <w:rPr>
          <w:rStyle w:val="FontStyle37"/>
          <w:sz w:val="16"/>
          <w:szCs w:val="16"/>
        </w:rPr>
        <w:t xml:space="preserve"> </w:t>
      </w:r>
      <w:r w:rsidRPr="006E398A">
        <w:rPr>
          <w:rStyle w:val="FontStyle37"/>
          <w:sz w:val="16"/>
          <w:szCs w:val="16"/>
        </w:rPr>
        <w:t>Konsument ma prawo wnoszenia do przedsiębiorstwa wodociągowo-kanalizacyjnego reklamacji dotyczących</w:t>
      </w:r>
      <w:r w:rsidRPr="006E398A">
        <w:rPr>
          <w:sz w:val="16"/>
          <w:szCs w:val="16"/>
        </w:rPr>
        <w:t xml:space="preserve"> sposobu wykonywania przez Przedsiębiorstwo umowy, w szczególności ilości i jakości świadczonych usług oraz wysokości opłat za te usługi, a  także funkcjonowania przyrządów pomiarowych niezależnie od ich własności.</w:t>
      </w:r>
    </w:p>
    <w:p w14:paraId="3E84464C" w14:textId="77777777" w:rsidR="00F302E6" w:rsidRPr="006E398A" w:rsidRDefault="00F302E6" w:rsidP="00F302E6">
      <w:pPr>
        <w:pStyle w:val="Style7"/>
        <w:widowControl/>
        <w:spacing w:line="240" w:lineRule="auto"/>
        <w:rPr>
          <w:rStyle w:val="FontStyle37"/>
          <w:sz w:val="16"/>
          <w:szCs w:val="16"/>
        </w:rPr>
      </w:pPr>
      <w:r w:rsidRPr="006E398A">
        <w:rPr>
          <w:rStyle w:val="FontStyle37"/>
          <w:sz w:val="16"/>
          <w:szCs w:val="16"/>
        </w:rPr>
        <w:t>Reklamacje wnoszone mogą być w dowolnej formie i powinny zawierać:</w:t>
      </w:r>
    </w:p>
    <w:p w14:paraId="7389AC45" w14:textId="77777777" w:rsidR="00F302E6" w:rsidRPr="006E398A" w:rsidRDefault="00F302E6" w:rsidP="003F2A6B">
      <w:pPr>
        <w:pStyle w:val="Style24"/>
        <w:widowControl/>
        <w:numPr>
          <w:ilvl w:val="0"/>
          <w:numId w:val="23"/>
        </w:numPr>
        <w:tabs>
          <w:tab w:val="left" w:pos="288"/>
        </w:tabs>
        <w:spacing w:line="240" w:lineRule="auto"/>
        <w:ind w:left="515" w:right="57" w:hanging="288"/>
        <w:rPr>
          <w:rStyle w:val="FontStyle37"/>
          <w:sz w:val="16"/>
          <w:szCs w:val="16"/>
        </w:rPr>
      </w:pPr>
      <w:r w:rsidRPr="006E398A">
        <w:rPr>
          <w:rStyle w:val="FontStyle37"/>
          <w:sz w:val="16"/>
          <w:szCs w:val="16"/>
        </w:rPr>
        <w:t>imię i nazwisko albo oznaczenie podmiotu zgłaszającego reklamację,</w:t>
      </w:r>
    </w:p>
    <w:p w14:paraId="03A2CB08" w14:textId="77777777" w:rsidR="00F302E6" w:rsidRPr="006E398A" w:rsidRDefault="00F302E6" w:rsidP="003F2A6B">
      <w:pPr>
        <w:pStyle w:val="Style24"/>
        <w:widowControl/>
        <w:numPr>
          <w:ilvl w:val="0"/>
          <w:numId w:val="23"/>
        </w:numPr>
        <w:tabs>
          <w:tab w:val="left" w:pos="288"/>
        </w:tabs>
        <w:spacing w:line="240" w:lineRule="auto"/>
        <w:ind w:left="515" w:right="57" w:hanging="288"/>
        <w:rPr>
          <w:rStyle w:val="FontStyle37"/>
          <w:sz w:val="16"/>
          <w:szCs w:val="16"/>
        </w:rPr>
      </w:pPr>
      <w:r w:rsidRPr="006E398A">
        <w:rPr>
          <w:rStyle w:val="FontStyle37"/>
          <w:sz w:val="16"/>
          <w:szCs w:val="16"/>
        </w:rPr>
        <w:t>przedmiot reklamacji lub dołączone dokumenty lub inne dowody umożliwiające jej rozpatrzenie,</w:t>
      </w:r>
    </w:p>
    <w:p w14:paraId="17539E0B" w14:textId="77777777" w:rsidR="00F302E6" w:rsidRPr="006E398A" w:rsidRDefault="00F302E6" w:rsidP="00F302E6">
      <w:pPr>
        <w:pStyle w:val="Style7"/>
        <w:widowControl/>
        <w:spacing w:line="240" w:lineRule="auto"/>
        <w:jc w:val="left"/>
        <w:rPr>
          <w:rStyle w:val="FontStyle37"/>
          <w:sz w:val="16"/>
          <w:szCs w:val="16"/>
        </w:rPr>
      </w:pPr>
      <w:r w:rsidRPr="006E398A">
        <w:rPr>
          <w:rStyle w:val="FontStyle37"/>
          <w:sz w:val="16"/>
          <w:szCs w:val="16"/>
        </w:rPr>
        <w:t>Reklamacje można składać:</w:t>
      </w:r>
    </w:p>
    <w:p w14:paraId="7DE2BEF2" w14:textId="77777777" w:rsidR="00F302E6" w:rsidRPr="006E398A" w:rsidRDefault="00F302E6" w:rsidP="008105F0">
      <w:pPr>
        <w:pStyle w:val="Style25"/>
        <w:widowControl/>
        <w:numPr>
          <w:ilvl w:val="0"/>
          <w:numId w:val="28"/>
        </w:numPr>
        <w:tabs>
          <w:tab w:val="left" w:pos="283"/>
        </w:tabs>
        <w:spacing w:line="240" w:lineRule="auto"/>
        <w:jc w:val="left"/>
        <w:rPr>
          <w:rStyle w:val="FontStyle37"/>
          <w:sz w:val="16"/>
          <w:szCs w:val="16"/>
        </w:rPr>
      </w:pPr>
      <w:r w:rsidRPr="006E398A">
        <w:rPr>
          <w:rStyle w:val="FontStyle37"/>
          <w:sz w:val="16"/>
          <w:szCs w:val="16"/>
        </w:rPr>
        <w:t xml:space="preserve">w formie pisemnej na adres siedziby Przedsiębiorstwa lub w postaci elektronicznej na adres e-mail: </w:t>
      </w:r>
      <w:hyperlink r:id="rId10" w:history="1">
        <w:r w:rsidRPr="006E398A">
          <w:rPr>
            <w:rStyle w:val="Hipercze"/>
            <w:color w:val="auto"/>
            <w:sz w:val="16"/>
            <w:szCs w:val="16"/>
          </w:rPr>
          <w:t>um@slawkow.pl</w:t>
        </w:r>
      </w:hyperlink>
      <w:r w:rsidRPr="006E398A">
        <w:rPr>
          <w:rStyle w:val="FontStyle37"/>
          <w:sz w:val="16"/>
          <w:szCs w:val="16"/>
        </w:rPr>
        <w:t>,</w:t>
      </w:r>
    </w:p>
    <w:p w14:paraId="7EC43788" w14:textId="77777777" w:rsidR="00F302E6" w:rsidRPr="006E398A" w:rsidRDefault="00F302E6" w:rsidP="008105F0">
      <w:pPr>
        <w:pStyle w:val="Style25"/>
        <w:widowControl/>
        <w:numPr>
          <w:ilvl w:val="0"/>
          <w:numId w:val="28"/>
        </w:numPr>
        <w:tabs>
          <w:tab w:val="left" w:pos="283"/>
        </w:tabs>
        <w:spacing w:line="240" w:lineRule="auto"/>
        <w:jc w:val="left"/>
        <w:rPr>
          <w:rStyle w:val="FontStyle37"/>
          <w:sz w:val="16"/>
          <w:szCs w:val="16"/>
        </w:rPr>
      </w:pPr>
      <w:r w:rsidRPr="006E398A">
        <w:rPr>
          <w:rStyle w:val="FontStyle37"/>
          <w:sz w:val="16"/>
          <w:szCs w:val="16"/>
        </w:rPr>
        <w:t>pisemnie lub ustnie do protokołu w siedzibie Przedsiębiorstwa: w poniedziałek od 7.30 do 17.00, od wtorku do czwartku od 7.30 do 15.30 oraz w piątek w godzinach: 7.30 - 14.00.</w:t>
      </w:r>
    </w:p>
    <w:p w14:paraId="489352B8" w14:textId="77777777" w:rsidR="00F302E6" w:rsidRPr="006E398A" w:rsidRDefault="00F302E6" w:rsidP="008105F0">
      <w:pPr>
        <w:pStyle w:val="Style25"/>
        <w:widowControl/>
        <w:numPr>
          <w:ilvl w:val="0"/>
          <w:numId w:val="28"/>
        </w:numPr>
        <w:tabs>
          <w:tab w:val="left" w:pos="283"/>
        </w:tabs>
        <w:spacing w:line="240" w:lineRule="auto"/>
        <w:jc w:val="left"/>
        <w:rPr>
          <w:rStyle w:val="FontStyle37"/>
          <w:sz w:val="16"/>
          <w:szCs w:val="16"/>
        </w:rPr>
      </w:pPr>
      <w:r w:rsidRPr="006E398A">
        <w:rPr>
          <w:rStyle w:val="FontStyle37"/>
          <w:sz w:val="16"/>
          <w:szCs w:val="16"/>
        </w:rPr>
        <w:t>telefonicznie pod numerem 32 293 15 52</w:t>
      </w:r>
    </w:p>
    <w:p w14:paraId="56D92F7D" w14:textId="77777777" w:rsidR="00F302E6" w:rsidRPr="006E398A" w:rsidRDefault="00F302E6" w:rsidP="00F302E6">
      <w:pPr>
        <w:pStyle w:val="Tekstpodstawowy2"/>
        <w:spacing w:line="24" w:lineRule="atLeast"/>
        <w:rPr>
          <w:rStyle w:val="FontStyle37"/>
          <w:sz w:val="16"/>
          <w:szCs w:val="16"/>
        </w:rPr>
      </w:pPr>
      <w:r w:rsidRPr="006E398A">
        <w:rPr>
          <w:rFonts w:cs="Calibri"/>
          <w:sz w:val="16"/>
          <w:szCs w:val="16"/>
        </w:rPr>
        <w:t>Przedsiębiorstwo jest zobowiązane rozpatrzyć reklamację bez zbędnej zwłoki, w terminie nie dłuższym jednak niż 30 dni od dnia złożenia w siedzibie Przedsiębiorstwa lub doręczenia reklamacji. Przedsiębiorstwo uprawnione jest do wstrzymania rozpatrzenia reklamacji w przypadku zaniechania udostępnienia nieruchomości przez odbiorcę. Przedsiębiorstwo uprawnione jest do wstrzymania rozpatrzenia reklamacji w przypadku zaniechania udostępnienia nieruchomości prze Odbiorcę. W przypadku odmowy uwzględnienia reklamacji w całości lub w części, odpowiedź na reklamację winna zawierać uzasadnienie faktyczne i prawne.</w:t>
      </w:r>
    </w:p>
    <w:p w14:paraId="64FFB5A9" w14:textId="77777777" w:rsidR="00F302E6" w:rsidRPr="006E398A" w:rsidRDefault="00F302E6" w:rsidP="00F302E6">
      <w:pPr>
        <w:pStyle w:val="Style7"/>
        <w:widowControl/>
        <w:spacing w:line="240" w:lineRule="auto"/>
        <w:rPr>
          <w:rStyle w:val="FontStyle37"/>
          <w:sz w:val="16"/>
          <w:szCs w:val="16"/>
        </w:rPr>
      </w:pPr>
      <w:r w:rsidRPr="006E398A">
        <w:rPr>
          <w:rStyle w:val="FontStyle37"/>
          <w:sz w:val="16"/>
          <w:szCs w:val="16"/>
        </w:rPr>
        <w:t>Zgłoszenie przez konsumenta zastrzeżenia co do wysokości faktury nie wstrzymują jej zapłaty. W razie stwierdzenia nadpłaty zalicza się ją na poczet przyszłych należności lub na żądanie konsumenta zwraca się ją w terminie 14 dni od dnia złożenia wniosku w tej sprawie.</w:t>
      </w:r>
    </w:p>
    <w:p w14:paraId="40E8F9C6" w14:textId="3A29264F" w:rsidR="00F302E6" w:rsidRPr="006E398A" w:rsidRDefault="00F302E6" w:rsidP="00F302E6">
      <w:pPr>
        <w:pStyle w:val="Style25"/>
        <w:widowControl/>
        <w:tabs>
          <w:tab w:val="left" w:pos="312"/>
        </w:tabs>
        <w:spacing w:line="240" w:lineRule="auto"/>
        <w:rPr>
          <w:rStyle w:val="FontStyle37"/>
          <w:sz w:val="16"/>
          <w:szCs w:val="16"/>
        </w:rPr>
      </w:pPr>
      <w:r w:rsidRPr="006E398A">
        <w:rPr>
          <w:rStyle w:val="FontStyle37"/>
          <w:sz w:val="16"/>
          <w:szCs w:val="16"/>
        </w:rPr>
        <w:t>8.</w:t>
      </w:r>
      <w:r>
        <w:rPr>
          <w:rStyle w:val="FontStyle37"/>
          <w:sz w:val="16"/>
          <w:szCs w:val="16"/>
        </w:rPr>
        <w:t xml:space="preserve"> </w:t>
      </w:r>
      <w:r w:rsidRPr="006E398A">
        <w:rPr>
          <w:rStyle w:val="FontStyle37"/>
          <w:sz w:val="16"/>
          <w:szCs w:val="16"/>
        </w:rPr>
        <w:t>Umowa zawierana jest na czas oznaczony lub nieoznaczony, w zależności od ustaleń stron. Umowa może zostać rozwiązana w następujący sposób:</w:t>
      </w:r>
    </w:p>
    <w:p w14:paraId="44C2F18D" w14:textId="77777777" w:rsidR="00F302E6" w:rsidRPr="006E398A" w:rsidRDefault="00F302E6" w:rsidP="003F2A6B">
      <w:pPr>
        <w:pStyle w:val="Style25"/>
        <w:widowControl/>
        <w:numPr>
          <w:ilvl w:val="0"/>
          <w:numId w:val="34"/>
        </w:numPr>
        <w:tabs>
          <w:tab w:val="left" w:pos="106"/>
        </w:tabs>
        <w:spacing w:before="5" w:line="216" w:lineRule="exact"/>
        <w:ind w:left="643"/>
        <w:rPr>
          <w:rStyle w:val="FontStyle37"/>
          <w:sz w:val="16"/>
          <w:szCs w:val="16"/>
        </w:rPr>
      </w:pPr>
      <w:r w:rsidRPr="006E398A">
        <w:rPr>
          <w:rStyle w:val="FontStyle37"/>
          <w:sz w:val="16"/>
          <w:szCs w:val="16"/>
        </w:rPr>
        <w:t>z zachowaniem trzymiesięcznego okresu wypowiedzenia ze skutkiem na koniec miesiąca kalendarzowego,</w:t>
      </w:r>
    </w:p>
    <w:p w14:paraId="05B99926" w14:textId="77777777" w:rsidR="00F302E6" w:rsidRPr="006E398A" w:rsidRDefault="00F302E6" w:rsidP="003F2A6B">
      <w:pPr>
        <w:pStyle w:val="Tekstpodstawowy2"/>
        <w:numPr>
          <w:ilvl w:val="0"/>
          <w:numId w:val="34"/>
        </w:numPr>
        <w:spacing w:after="0" w:line="24" w:lineRule="atLeast"/>
        <w:ind w:left="643"/>
        <w:rPr>
          <w:rStyle w:val="FontStyle37"/>
          <w:sz w:val="16"/>
          <w:szCs w:val="16"/>
        </w:rPr>
      </w:pPr>
      <w:r w:rsidRPr="006E398A">
        <w:rPr>
          <w:rFonts w:cs="Calibri"/>
          <w:sz w:val="16"/>
          <w:szCs w:val="16"/>
        </w:rPr>
        <w:t>przez Przedsiębiorstwo, z zachowaniem jednomiesięcznego okresu wypowiedzenia ze skutkiem na koniec miesiąca kalendarzowego, jeżeli w terminie 30 dni od daty odcięcia wody lub zamknięcia przyłącza Odbiorca nie podejmie działań skutkujących usunięciem przyczyn odcięcia wody i nie wystąpi do Przedsiębiorstwa z wnioskiem o ponowne uruchomienie dostaw wody,</w:t>
      </w:r>
    </w:p>
    <w:p w14:paraId="3C350200" w14:textId="77777777" w:rsidR="00F302E6" w:rsidRPr="006E398A" w:rsidRDefault="00F302E6" w:rsidP="003F2A6B">
      <w:pPr>
        <w:pStyle w:val="Style25"/>
        <w:widowControl/>
        <w:numPr>
          <w:ilvl w:val="0"/>
          <w:numId w:val="34"/>
        </w:numPr>
        <w:tabs>
          <w:tab w:val="left" w:pos="106"/>
        </w:tabs>
        <w:spacing w:before="5" w:line="216" w:lineRule="exact"/>
        <w:ind w:left="700"/>
        <w:jc w:val="left"/>
        <w:rPr>
          <w:rStyle w:val="FontStyle37"/>
          <w:sz w:val="16"/>
          <w:szCs w:val="16"/>
        </w:rPr>
      </w:pPr>
      <w:r w:rsidRPr="006E398A">
        <w:rPr>
          <w:rStyle w:val="FontStyle37"/>
          <w:sz w:val="16"/>
          <w:szCs w:val="16"/>
        </w:rPr>
        <w:t>za porozumieniem stron.</w:t>
      </w:r>
    </w:p>
    <w:p w14:paraId="589A8082" w14:textId="77777777" w:rsidR="00F302E6" w:rsidRPr="006E398A" w:rsidRDefault="00F302E6" w:rsidP="00F302E6">
      <w:pPr>
        <w:pStyle w:val="Style7"/>
        <w:widowControl/>
        <w:spacing w:before="5" w:line="216" w:lineRule="exact"/>
        <w:rPr>
          <w:rStyle w:val="FontStyle37"/>
          <w:sz w:val="16"/>
          <w:szCs w:val="16"/>
        </w:rPr>
      </w:pPr>
      <w:r w:rsidRPr="006E398A">
        <w:rPr>
          <w:rStyle w:val="FontStyle37"/>
          <w:sz w:val="16"/>
          <w:szCs w:val="16"/>
        </w:rPr>
        <w:t>Rozwiązanie umowy wymaga złożenia pisemnego oświadczenia.</w:t>
      </w:r>
    </w:p>
    <w:p w14:paraId="3A40D225" w14:textId="77777777" w:rsidR="00F302E6" w:rsidRPr="006E398A" w:rsidRDefault="00F302E6" w:rsidP="00F302E6">
      <w:pPr>
        <w:pStyle w:val="Style7"/>
        <w:widowControl/>
        <w:spacing w:before="5" w:line="216" w:lineRule="exact"/>
        <w:rPr>
          <w:rStyle w:val="FontStyle37"/>
          <w:sz w:val="16"/>
          <w:szCs w:val="16"/>
        </w:rPr>
      </w:pPr>
      <w:r w:rsidRPr="006E398A">
        <w:rPr>
          <w:rStyle w:val="FontStyle37"/>
          <w:sz w:val="16"/>
          <w:szCs w:val="16"/>
        </w:rPr>
        <w:t xml:space="preserve">9.Konsumentowi przysługuje prawo do odstąpienia od umowy zawartej na odległość w terminie 14 dni od dnia zawarcia umowy, bez podawania przyczyny i bez ponoszenia dodatkowych kosztów - z wyjątkiem kosztów poniesionych przez przedsiębiorcę z tytułu usług świadczonych na żądanie konsumenta w okresie do dnia odstąpienia od umowy. </w:t>
      </w:r>
    </w:p>
    <w:p w14:paraId="63CAA3E4" w14:textId="77777777" w:rsidR="00F302E6" w:rsidRPr="006E398A" w:rsidRDefault="00F302E6" w:rsidP="00F302E6">
      <w:pPr>
        <w:pStyle w:val="Style7"/>
        <w:widowControl/>
        <w:spacing w:before="5" w:line="216" w:lineRule="exact"/>
        <w:rPr>
          <w:rStyle w:val="FontStyle37"/>
          <w:sz w:val="16"/>
          <w:szCs w:val="16"/>
        </w:rPr>
      </w:pPr>
      <w:r w:rsidRPr="006E398A">
        <w:rPr>
          <w:rStyle w:val="FontStyle37"/>
          <w:sz w:val="16"/>
          <w:szCs w:val="16"/>
        </w:rPr>
        <w:t xml:space="preserve">Kwota należności zostaje w takim przypadku naliczona proporcjonalnie za okres do dnia odstąpienia, przy zastosowaniu zasad naliczania należności wynikających z umowy. Konsument może wykonać prawo odstąpienia od umowy poprzez złożenie wyraźnego oświadczenia o odstąpienie, pisemnie na adres siedziby przedsiębiorcy (Sławków 41-260, ul. Rynek 1), przesłanie go pocztą elektroniczną (adres: </w:t>
      </w:r>
      <w:hyperlink r:id="rId11" w:history="1">
        <w:r w:rsidRPr="006E398A">
          <w:rPr>
            <w:rFonts w:eastAsia="Calibri" w:cs="Times New Roman"/>
            <w:sz w:val="16"/>
            <w:szCs w:val="16"/>
            <w:u w:val="single"/>
            <w:lang w:eastAsia="en-US"/>
          </w:rPr>
          <w:t>um@slawkow.pl</w:t>
        </w:r>
      </w:hyperlink>
      <w:r w:rsidRPr="006E398A">
        <w:rPr>
          <w:rFonts w:cs="Times New Roman"/>
          <w:sz w:val="16"/>
          <w:szCs w:val="16"/>
          <w:lang w:val="en-US"/>
        </w:rPr>
        <w:t>)</w:t>
      </w:r>
      <w:r w:rsidRPr="006E398A">
        <w:rPr>
          <w:rStyle w:val="FontStyle37"/>
          <w:sz w:val="16"/>
          <w:szCs w:val="16"/>
          <w:lang w:val="en-US"/>
        </w:rPr>
        <w:t>.</w:t>
      </w:r>
      <w:r w:rsidRPr="006E398A">
        <w:rPr>
          <w:rStyle w:val="FontStyle37"/>
          <w:sz w:val="16"/>
          <w:szCs w:val="16"/>
        </w:rPr>
        <w:t xml:space="preserve"> Konsument może złożyć oświadczenie o odstąpieniu od umowy z wykorzystaniem formularza nr 2 do ustawy z dnia 30 maja 2014 r. o prawach konsumenta (Dz.U. z 2020 r., poz. 287 ze zm.). </w:t>
      </w:r>
    </w:p>
    <w:p w14:paraId="6FFE427C" w14:textId="77777777" w:rsidR="00F302E6" w:rsidRPr="006E398A" w:rsidRDefault="00F302E6" w:rsidP="00F302E6">
      <w:pPr>
        <w:pStyle w:val="Style7"/>
        <w:widowControl/>
        <w:spacing w:line="216" w:lineRule="exact"/>
        <w:rPr>
          <w:rStyle w:val="FontStyle37"/>
          <w:sz w:val="16"/>
          <w:szCs w:val="16"/>
        </w:rPr>
      </w:pPr>
      <w:r w:rsidRPr="006E398A">
        <w:rPr>
          <w:rStyle w:val="FontStyle37"/>
          <w:sz w:val="16"/>
          <w:szCs w:val="16"/>
        </w:rPr>
        <w:t xml:space="preserve">Po otrzymaniu przez przedsiębiorcę oświadczenia o odstąpieniu, niezwłocznie prześle on konsumentowi potwierdzenie otrzymania informacji o odstąpieniu od umowy na trwałym nośniku (pocztą elektroniczną bądź listownie). Z chwilą otrzymania oświadczenia o odstąpieniu od umowy przedsiębiorca podejmie niezwłocznie działania zmierzające do zaprzestania dostarczania wody i/lub odprowadzania ścieków. </w:t>
      </w:r>
    </w:p>
    <w:p w14:paraId="08497507" w14:textId="0E57A443" w:rsidR="00F302E6" w:rsidRPr="006E398A" w:rsidRDefault="00F302E6" w:rsidP="00F302E6">
      <w:pPr>
        <w:pStyle w:val="Style7"/>
        <w:widowControl/>
        <w:spacing w:line="216" w:lineRule="exact"/>
        <w:rPr>
          <w:rStyle w:val="FontStyle37"/>
          <w:sz w:val="16"/>
          <w:szCs w:val="16"/>
        </w:rPr>
      </w:pPr>
      <w:r w:rsidRPr="006E398A">
        <w:rPr>
          <w:rStyle w:val="FontStyle37"/>
          <w:sz w:val="16"/>
          <w:szCs w:val="16"/>
        </w:rPr>
        <w:t>10.Przedsiębiorca odpowiedzialny jest za należyte wykonanie przedmiotu umowy. Przedsiębiorca ponosi odpowiedzialność za niewykonanie umowy lub wykonanie umowy w sposób nienależyty wskutek okoliczności, za które ponosi odpowiedzialność. Przedsiębiorca zobowiązany jest dostarczyć konsumentowi wodę wolną od wad. Odpowiedzialność z tytułu dostawy wody o jakości sprzecznej z powszechnie obowiązującymi w tej mierze przepisami, w tym w szczególności z rozporządzeniem Ministra Zdrowia z dnia 7 grudnia 2017 r. w sprawie jakości wody przeznaczonej do spożycia przez ludzi, uregulowana jest w przepisach art. 556-576 ustawy z dnia 23 kwietnia 1964 r. - Kodeks cywilny (</w:t>
      </w:r>
      <w:proofErr w:type="spellStart"/>
      <w:r w:rsidRPr="006E398A">
        <w:rPr>
          <w:rStyle w:val="FontStyle37"/>
          <w:sz w:val="16"/>
          <w:szCs w:val="16"/>
        </w:rPr>
        <w:t>t.j</w:t>
      </w:r>
      <w:proofErr w:type="spellEnd"/>
      <w:r w:rsidRPr="006E398A">
        <w:rPr>
          <w:rStyle w:val="FontStyle37"/>
          <w:sz w:val="16"/>
          <w:szCs w:val="16"/>
        </w:rPr>
        <w:t>. Dz.U</w:t>
      </w:r>
      <w:r>
        <w:rPr>
          <w:rStyle w:val="FontStyle37"/>
          <w:sz w:val="16"/>
          <w:szCs w:val="16"/>
        </w:rPr>
        <w:t xml:space="preserve">. </w:t>
      </w:r>
      <w:r w:rsidR="009F4559">
        <w:rPr>
          <w:rStyle w:val="FontStyle37"/>
          <w:sz w:val="16"/>
          <w:szCs w:val="16"/>
        </w:rPr>
        <w:t xml:space="preserve">2024, poz. 1061 ze zm.) </w:t>
      </w:r>
      <w:r>
        <w:rPr>
          <w:rStyle w:val="FontStyle37"/>
          <w:sz w:val="16"/>
          <w:szCs w:val="16"/>
        </w:rPr>
        <w:t xml:space="preserve">  </w:t>
      </w:r>
      <w:r w:rsidRPr="006E398A">
        <w:rPr>
          <w:rStyle w:val="FontStyle37"/>
          <w:sz w:val="16"/>
          <w:szCs w:val="16"/>
        </w:rPr>
        <w:t>).</w:t>
      </w:r>
    </w:p>
    <w:p w14:paraId="051B4944" w14:textId="77777777" w:rsidR="00F302E6" w:rsidRPr="006E398A" w:rsidRDefault="00F302E6" w:rsidP="00F302E6">
      <w:pPr>
        <w:pStyle w:val="Style25"/>
        <w:widowControl/>
        <w:tabs>
          <w:tab w:val="left" w:pos="432"/>
        </w:tabs>
        <w:spacing w:before="5" w:line="216" w:lineRule="exact"/>
        <w:ind w:right="5"/>
        <w:rPr>
          <w:rStyle w:val="FontStyle37"/>
          <w:sz w:val="16"/>
          <w:szCs w:val="16"/>
        </w:rPr>
      </w:pPr>
      <w:r w:rsidRPr="006E398A">
        <w:rPr>
          <w:rStyle w:val="FontStyle37"/>
          <w:sz w:val="16"/>
          <w:szCs w:val="16"/>
        </w:rPr>
        <w:t>11.Konsument związany jest obowiązkami umownymi przez cały okres jej trwania.</w:t>
      </w:r>
    </w:p>
    <w:p w14:paraId="7537CAC5" w14:textId="2AC8911E" w:rsidR="00F302E6" w:rsidRPr="006E398A" w:rsidRDefault="00F302E6" w:rsidP="003F2A6B">
      <w:pPr>
        <w:pStyle w:val="Style25"/>
        <w:widowControl/>
        <w:tabs>
          <w:tab w:val="left" w:pos="264"/>
        </w:tabs>
        <w:spacing w:before="5" w:line="216" w:lineRule="exact"/>
        <w:rPr>
          <w:rStyle w:val="FontStyle37"/>
          <w:sz w:val="16"/>
          <w:szCs w:val="16"/>
        </w:rPr>
      </w:pPr>
      <w:r w:rsidRPr="006E398A">
        <w:rPr>
          <w:rStyle w:val="FontStyle37"/>
          <w:sz w:val="16"/>
          <w:szCs w:val="16"/>
        </w:rPr>
        <w:t>12.Spory mogące powstać w związku ze świadczeniem usług wynikających z niniejszej umowy strony zobowiązują się rozwiązywać polubownie.</w:t>
      </w:r>
      <w:r w:rsidR="003F2A6B">
        <w:rPr>
          <w:rStyle w:val="FontStyle37"/>
          <w:sz w:val="16"/>
          <w:szCs w:val="16"/>
        </w:rPr>
        <w:t xml:space="preserve"> </w:t>
      </w:r>
      <w:r w:rsidRPr="006E398A">
        <w:rPr>
          <w:rStyle w:val="FontStyle37"/>
          <w:sz w:val="16"/>
          <w:szCs w:val="16"/>
        </w:rPr>
        <w:t>Możliwość polubownego rozpatrzenia sporu obejmuje:</w:t>
      </w:r>
    </w:p>
    <w:p w14:paraId="786ADF00" w14:textId="77777777" w:rsidR="00F302E6" w:rsidRPr="006E398A" w:rsidRDefault="00F302E6" w:rsidP="003F2A6B">
      <w:pPr>
        <w:pStyle w:val="Style25"/>
        <w:widowControl/>
        <w:numPr>
          <w:ilvl w:val="0"/>
          <w:numId w:val="35"/>
        </w:numPr>
        <w:tabs>
          <w:tab w:val="left" w:pos="101"/>
        </w:tabs>
        <w:spacing w:before="5" w:line="216" w:lineRule="exact"/>
        <w:rPr>
          <w:rStyle w:val="FontStyle37"/>
          <w:sz w:val="16"/>
          <w:szCs w:val="16"/>
        </w:rPr>
      </w:pPr>
      <w:r w:rsidRPr="006E398A">
        <w:rPr>
          <w:rStyle w:val="FontStyle37"/>
          <w:sz w:val="16"/>
          <w:szCs w:val="16"/>
        </w:rPr>
        <w:t>poddanie sprawy pod rozstrzygnięcie przez konsumencki sąd polubowny, działający na przykład przy wojewódzkich inspektoratach Inspekcji Handlowej. Sądy takie mają charakter dobrowolny, tzn. poddaniem sprawy pod ich rozstrzygnięcie wymaga zgody zarówno konsumenta, jak i przedsiębiorcy oraz tzw. zapisu na sąd polubowny;</w:t>
      </w:r>
    </w:p>
    <w:p w14:paraId="36FA0873" w14:textId="77777777" w:rsidR="00F302E6" w:rsidRPr="006E398A" w:rsidRDefault="00F302E6" w:rsidP="003F2A6B">
      <w:pPr>
        <w:pStyle w:val="Style25"/>
        <w:widowControl/>
        <w:numPr>
          <w:ilvl w:val="0"/>
          <w:numId w:val="35"/>
        </w:numPr>
        <w:tabs>
          <w:tab w:val="left" w:pos="115"/>
        </w:tabs>
        <w:spacing w:before="5" w:line="216" w:lineRule="exact"/>
        <w:rPr>
          <w:rStyle w:val="FontStyle37"/>
          <w:sz w:val="16"/>
          <w:szCs w:val="16"/>
        </w:rPr>
      </w:pPr>
      <w:r w:rsidRPr="006E398A">
        <w:rPr>
          <w:rStyle w:val="FontStyle37"/>
          <w:sz w:val="16"/>
          <w:szCs w:val="16"/>
        </w:rPr>
        <w:t>skorzystanie z postępowaniu pojednawczego lub mediacji sądowych bądź przedsądowych przewidzianych w przepisach ustawy z dnia 17 listopada 1964 r. - Kodeks postępowania cywilnego (</w:t>
      </w:r>
      <w:proofErr w:type="spellStart"/>
      <w:r w:rsidRPr="006E398A">
        <w:rPr>
          <w:rStyle w:val="FontStyle37"/>
          <w:sz w:val="16"/>
          <w:szCs w:val="16"/>
        </w:rPr>
        <w:t>t.j</w:t>
      </w:r>
      <w:proofErr w:type="spellEnd"/>
      <w:r w:rsidRPr="006E398A">
        <w:rPr>
          <w:rStyle w:val="FontStyle37"/>
          <w:sz w:val="16"/>
          <w:szCs w:val="16"/>
        </w:rPr>
        <w:t>. Dz.U. z 2023 r. poz. 1550 ze zm.), art.1831 - 186;</w:t>
      </w:r>
    </w:p>
    <w:p w14:paraId="3122EA96" w14:textId="77777777" w:rsidR="00F302E6" w:rsidRPr="006E398A" w:rsidRDefault="00F302E6" w:rsidP="003F2A6B">
      <w:pPr>
        <w:pStyle w:val="Style25"/>
        <w:widowControl/>
        <w:numPr>
          <w:ilvl w:val="0"/>
          <w:numId w:val="35"/>
        </w:numPr>
        <w:tabs>
          <w:tab w:val="left" w:pos="115"/>
        </w:tabs>
        <w:spacing w:line="216" w:lineRule="exact"/>
        <w:rPr>
          <w:rStyle w:val="FontStyle37"/>
          <w:sz w:val="16"/>
          <w:szCs w:val="16"/>
        </w:rPr>
      </w:pPr>
      <w:r w:rsidRPr="006E398A">
        <w:rPr>
          <w:rStyle w:val="FontStyle37"/>
          <w:sz w:val="16"/>
          <w:szCs w:val="16"/>
        </w:rPr>
        <w:t>skorzystanie z mediacji prowadzonych przez wojewódzkie inspektoraty Inspekcji Handlowej. Mediację prowadzi się na wniosek konsumenta bądź z urzędu, przy czym w pierwszej kolejności niezbędne jest wyczerpanie procedury reklamacyjnej obowiązującej u danego przedsiębiorcy. Mediacja jest dobrowolna, na jej przeprowadzenie zgodę muszą wyrazić obie strony;</w:t>
      </w:r>
    </w:p>
    <w:p w14:paraId="238E48EC" w14:textId="77777777" w:rsidR="00F302E6" w:rsidRPr="006E398A" w:rsidRDefault="00F302E6" w:rsidP="003F2A6B">
      <w:pPr>
        <w:pStyle w:val="Style25"/>
        <w:widowControl/>
        <w:numPr>
          <w:ilvl w:val="0"/>
          <w:numId w:val="35"/>
        </w:numPr>
        <w:tabs>
          <w:tab w:val="left" w:pos="115"/>
        </w:tabs>
        <w:spacing w:line="216" w:lineRule="exact"/>
        <w:ind w:right="14"/>
        <w:rPr>
          <w:rStyle w:val="FontStyle37"/>
          <w:sz w:val="16"/>
          <w:szCs w:val="16"/>
        </w:rPr>
      </w:pPr>
      <w:r w:rsidRPr="006E398A">
        <w:rPr>
          <w:rStyle w:val="FontStyle37"/>
          <w:sz w:val="16"/>
          <w:szCs w:val="16"/>
        </w:rPr>
        <w:t>skorzystanie z bezpłatnej pomocy Rzecznika Praw Konsumenta;</w:t>
      </w:r>
    </w:p>
    <w:p w14:paraId="249043B4" w14:textId="77777777" w:rsidR="00F302E6" w:rsidRPr="006E398A" w:rsidRDefault="00F302E6" w:rsidP="003F2A6B">
      <w:pPr>
        <w:pStyle w:val="Style25"/>
        <w:widowControl/>
        <w:numPr>
          <w:ilvl w:val="0"/>
          <w:numId w:val="35"/>
        </w:numPr>
        <w:tabs>
          <w:tab w:val="left" w:pos="115"/>
        </w:tabs>
        <w:spacing w:before="5" w:line="216" w:lineRule="exact"/>
        <w:ind w:right="10"/>
        <w:rPr>
          <w:rStyle w:val="FontStyle37"/>
          <w:sz w:val="16"/>
          <w:szCs w:val="16"/>
        </w:rPr>
      </w:pPr>
      <w:r w:rsidRPr="006E398A">
        <w:rPr>
          <w:rStyle w:val="FontStyle37"/>
          <w:sz w:val="16"/>
          <w:szCs w:val="16"/>
        </w:rPr>
        <w:t>skorzystanie z bezpłatnej pomocy organizacji społecznej, do statutowych zadań której należy rozstrzyganie sporów pomiędzy przedsiębiorcą a konsumentem, np. Federacji Konsumentów, Stowarzyszenia Konsumentów Polskich.</w:t>
      </w:r>
    </w:p>
    <w:p w14:paraId="1FFBC70A" w14:textId="6CB11D60" w:rsidR="00F302E6" w:rsidRDefault="00F302E6" w:rsidP="00F302E6">
      <w:pPr>
        <w:pStyle w:val="Tekstpodstawowy2"/>
        <w:spacing w:line="24" w:lineRule="atLeast"/>
      </w:pPr>
      <w:r w:rsidRPr="006E398A">
        <w:rPr>
          <w:rStyle w:val="FontStyle37"/>
          <w:sz w:val="16"/>
          <w:szCs w:val="16"/>
        </w:rPr>
        <w:t>W razie niepowodzenia rozwiązania sporu w drodze polubownej, sprawę rozstrzyga sąd powszechny właściwy ze względu na siedzibę przedsiębiorcy.</w:t>
      </w:r>
    </w:p>
    <w:sectPr w:rsidR="00F302E6" w:rsidSect="00F302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8A6F" w14:textId="77777777" w:rsidR="0075775A" w:rsidRDefault="0075775A" w:rsidP="005874C3">
      <w:r>
        <w:separator/>
      </w:r>
    </w:p>
  </w:endnote>
  <w:endnote w:type="continuationSeparator" w:id="0">
    <w:p w14:paraId="4F5E1C47" w14:textId="77777777" w:rsidR="0075775A" w:rsidRDefault="0075775A" w:rsidP="0058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E58BE" w14:textId="77777777" w:rsidR="0075775A" w:rsidRDefault="0075775A" w:rsidP="005874C3">
      <w:r>
        <w:separator/>
      </w:r>
    </w:p>
  </w:footnote>
  <w:footnote w:type="continuationSeparator" w:id="0">
    <w:p w14:paraId="539104A7" w14:textId="77777777" w:rsidR="0075775A" w:rsidRDefault="0075775A" w:rsidP="0058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decimal"/>
      <w:lvlText w:val="%1)"/>
      <w:lvlJc w:val="left"/>
      <w:pPr>
        <w:tabs>
          <w:tab w:val="num" w:pos="-219"/>
        </w:tabs>
        <w:ind w:left="501" w:hanging="360"/>
      </w:pPr>
      <w:rPr>
        <w:rFonts w:cs="Calibri"/>
      </w:rPr>
    </w:lvl>
    <w:lvl w:ilvl="1">
      <w:start w:val="1"/>
      <w:numFmt w:val="decimal"/>
      <w:lvlText w:val="%2."/>
      <w:lvlJc w:val="left"/>
      <w:pPr>
        <w:tabs>
          <w:tab w:val="num" w:pos="861"/>
        </w:tabs>
        <w:ind w:left="861" w:hanging="360"/>
      </w:pPr>
      <w:rPr>
        <w:rFonts w:cs="Times New Roman"/>
      </w:rPr>
    </w:lvl>
    <w:lvl w:ilvl="2">
      <w:start w:val="1"/>
      <w:numFmt w:val="decimal"/>
      <w:lvlText w:val="%3."/>
      <w:lvlJc w:val="left"/>
      <w:pPr>
        <w:tabs>
          <w:tab w:val="num" w:pos="1221"/>
        </w:tabs>
        <w:ind w:left="1221" w:hanging="360"/>
      </w:pPr>
      <w:rPr>
        <w:rFonts w:cs="Times New Roman"/>
      </w:rPr>
    </w:lvl>
    <w:lvl w:ilvl="3">
      <w:start w:val="1"/>
      <w:numFmt w:val="decimal"/>
      <w:lvlText w:val="%4."/>
      <w:lvlJc w:val="left"/>
      <w:pPr>
        <w:tabs>
          <w:tab w:val="num" w:pos="1581"/>
        </w:tabs>
        <w:ind w:left="1581" w:hanging="360"/>
      </w:pPr>
      <w:rPr>
        <w:rFonts w:cs="Times New Roman"/>
      </w:rPr>
    </w:lvl>
    <w:lvl w:ilvl="4">
      <w:start w:val="1"/>
      <w:numFmt w:val="decimal"/>
      <w:lvlText w:val="%5."/>
      <w:lvlJc w:val="left"/>
      <w:pPr>
        <w:tabs>
          <w:tab w:val="num" w:pos="1941"/>
        </w:tabs>
        <w:ind w:left="1941" w:hanging="360"/>
      </w:pPr>
      <w:rPr>
        <w:rFonts w:cs="Times New Roman"/>
      </w:rPr>
    </w:lvl>
    <w:lvl w:ilvl="5">
      <w:start w:val="1"/>
      <w:numFmt w:val="decimal"/>
      <w:lvlText w:val="%6."/>
      <w:lvlJc w:val="left"/>
      <w:pPr>
        <w:tabs>
          <w:tab w:val="num" w:pos="2301"/>
        </w:tabs>
        <w:ind w:left="2301" w:hanging="360"/>
      </w:pPr>
      <w:rPr>
        <w:rFonts w:cs="Times New Roman"/>
      </w:rPr>
    </w:lvl>
    <w:lvl w:ilvl="6">
      <w:start w:val="1"/>
      <w:numFmt w:val="decimal"/>
      <w:lvlText w:val="%7."/>
      <w:lvlJc w:val="left"/>
      <w:pPr>
        <w:tabs>
          <w:tab w:val="num" w:pos="2661"/>
        </w:tabs>
        <w:ind w:left="2661" w:hanging="360"/>
      </w:pPr>
      <w:rPr>
        <w:rFonts w:cs="Times New Roman"/>
      </w:rPr>
    </w:lvl>
    <w:lvl w:ilvl="7">
      <w:start w:val="1"/>
      <w:numFmt w:val="decimal"/>
      <w:lvlText w:val="%8."/>
      <w:lvlJc w:val="left"/>
      <w:pPr>
        <w:tabs>
          <w:tab w:val="num" w:pos="3021"/>
        </w:tabs>
        <w:ind w:left="3021" w:hanging="360"/>
      </w:pPr>
      <w:rPr>
        <w:rFonts w:cs="Times New Roman"/>
      </w:rPr>
    </w:lvl>
    <w:lvl w:ilvl="8">
      <w:start w:val="1"/>
      <w:numFmt w:val="decimal"/>
      <w:lvlText w:val="%9."/>
      <w:lvlJc w:val="left"/>
      <w:pPr>
        <w:tabs>
          <w:tab w:val="num" w:pos="3381"/>
        </w:tabs>
        <w:ind w:left="3381" w:hanging="360"/>
      </w:pPr>
      <w:rPr>
        <w:rFonts w:cs="Times New Roman"/>
      </w:rPr>
    </w:lvl>
  </w:abstractNum>
  <w:abstractNum w:abstractNumId="3" w15:restartNumberingAfterBreak="0">
    <w:nsid w:val="00000007"/>
    <w:multiLevelType w:val="multilevel"/>
    <w:tmpl w:val="59580416"/>
    <w:name w:val="WW8Num7"/>
    <w:lvl w:ilvl="0">
      <w:start w:val="1"/>
      <w:numFmt w:val="decimal"/>
      <w:lvlText w:val="%1)"/>
      <w:lvlJc w:val="left"/>
      <w:pPr>
        <w:tabs>
          <w:tab w:val="num" w:pos="0"/>
        </w:tabs>
        <w:ind w:left="720" w:hanging="360"/>
      </w:pPr>
      <w:rPr>
        <w:rFonts w:ascii="Calibri" w:eastAsia="SimSun" w:hAnsi="Calibri" w:cs="Calibri"/>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735BEC"/>
    <w:multiLevelType w:val="hybridMultilevel"/>
    <w:tmpl w:val="842854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817050"/>
    <w:multiLevelType w:val="hybridMultilevel"/>
    <w:tmpl w:val="622A618A"/>
    <w:lvl w:ilvl="0" w:tplc="5EE4B5B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14272FE"/>
    <w:multiLevelType w:val="multilevel"/>
    <w:tmpl w:val="02BC2AF6"/>
    <w:lvl w:ilvl="0">
      <w:start w:val="1"/>
      <w:numFmt w:val="decimal"/>
      <w:lvlText w:val="%1)"/>
      <w:lvlJc w:val="left"/>
      <w:pPr>
        <w:tabs>
          <w:tab w:val="num" w:pos="-219"/>
        </w:tabs>
        <w:ind w:left="501"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6A05239"/>
    <w:multiLevelType w:val="singleLevel"/>
    <w:tmpl w:val="3E94246C"/>
    <w:lvl w:ilvl="0">
      <w:start w:val="1"/>
      <w:numFmt w:val="decimal"/>
      <w:lvlText w:val="%1."/>
      <w:lvlJc w:val="left"/>
      <w:pPr>
        <w:tabs>
          <w:tab w:val="num" w:pos="360"/>
        </w:tabs>
        <w:ind w:left="360" w:hanging="360"/>
      </w:pPr>
    </w:lvl>
  </w:abstractNum>
  <w:abstractNum w:abstractNumId="9" w15:restartNumberingAfterBreak="0">
    <w:nsid w:val="0B810B82"/>
    <w:multiLevelType w:val="singleLevel"/>
    <w:tmpl w:val="3E94246C"/>
    <w:lvl w:ilvl="0">
      <w:start w:val="1"/>
      <w:numFmt w:val="decimal"/>
      <w:lvlText w:val="%1."/>
      <w:lvlJc w:val="left"/>
      <w:pPr>
        <w:tabs>
          <w:tab w:val="num" w:pos="360"/>
        </w:tabs>
        <w:ind w:left="360" w:hanging="360"/>
      </w:pPr>
    </w:lvl>
  </w:abstractNum>
  <w:abstractNum w:abstractNumId="10" w15:restartNumberingAfterBreak="0">
    <w:nsid w:val="10C512F5"/>
    <w:multiLevelType w:val="hybridMultilevel"/>
    <w:tmpl w:val="D1D0B324"/>
    <w:lvl w:ilvl="0" w:tplc="D97AD550">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1824F73"/>
    <w:multiLevelType w:val="multilevel"/>
    <w:tmpl w:val="955C80D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194070DD"/>
    <w:multiLevelType w:val="multilevel"/>
    <w:tmpl w:val="1B0C2378"/>
    <w:lvl w:ilvl="0">
      <w:start w:val="1"/>
      <w:numFmt w:val="decimal"/>
      <w:lvlText w:val="%1)"/>
      <w:lvlJc w:val="left"/>
      <w:pPr>
        <w:tabs>
          <w:tab w:val="num" w:pos="-219"/>
        </w:tabs>
        <w:ind w:left="501" w:hanging="360"/>
      </w:pPr>
    </w:lvl>
    <w:lvl w:ilvl="1">
      <w:start w:val="1"/>
      <w:numFmt w:val="decimal"/>
      <w:lvlText w:val="%2."/>
      <w:lvlJc w:val="left"/>
      <w:pPr>
        <w:tabs>
          <w:tab w:val="num" w:pos="861"/>
        </w:tabs>
        <w:ind w:left="861" w:hanging="360"/>
      </w:pPr>
      <w:rPr>
        <w:rFonts w:cs="Times New Roman"/>
      </w:rPr>
    </w:lvl>
    <w:lvl w:ilvl="2">
      <w:start w:val="1"/>
      <w:numFmt w:val="decimal"/>
      <w:lvlText w:val="%3."/>
      <w:lvlJc w:val="left"/>
      <w:pPr>
        <w:tabs>
          <w:tab w:val="num" w:pos="1221"/>
        </w:tabs>
        <w:ind w:left="1221" w:hanging="360"/>
      </w:pPr>
      <w:rPr>
        <w:rFonts w:cs="Times New Roman"/>
      </w:rPr>
    </w:lvl>
    <w:lvl w:ilvl="3">
      <w:start w:val="1"/>
      <w:numFmt w:val="decimal"/>
      <w:lvlText w:val="%4."/>
      <w:lvlJc w:val="left"/>
      <w:pPr>
        <w:tabs>
          <w:tab w:val="num" w:pos="1581"/>
        </w:tabs>
        <w:ind w:left="1581" w:hanging="360"/>
      </w:pPr>
      <w:rPr>
        <w:rFonts w:cs="Times New Roman"/>
      </w:rPr>
    </w:lvl>
    <w:lvl w:ilvl="4">
      <w:start w:val="1"/>
      <w:numFmt w:val="decimal"/>
      <w:lvlText w:val="%5."/>
      <w:lvlJc w:val="left"/>
      <w:pPr>
        <w:tabs>
          <w:tab w:val="num" w:pos="1941"/>
        </w:tabs>
        <w:ind w:left="1941" w:hanging="360"/>
      </w:pPr>
      <w:rPr>
        <w:rFonts w:cs="Times New Roman"/>
      </w:rPr>
    </w:lvl>
    <w:lvl w:ilvl="5">
      <w:start w:val="1"/>
      <w:numFmt w:val="decimal"/>
      <w:lvlText w:val="%6."/>
      <w:lvlJc w:val="left"/>
      <w:pPr>
        <w:tabs>
          <w:tab w:val="num" w:pos="2301"/>
        </w:tabs>
        <w:ind w:left="2301" w:hanging="360"/>
      </w:pPr>
      <w:rPr>
        <w:rFonts w:cs="Times New Roman"/>
      </w:rPr>
    </w:lvl>
    <w:lvl w:ilvl="6">
      <w:start w:val="1"/>
      <w:numFmt w:val="decimal"/>
      <w:lvlText w:val="%7."/>
      <w:lvlJc w:val="left"/>
      <w:pPr>
        <w:tabs>
          <w:tab w:val="num" w:pos="2661"/>
        </w:tabs>
        <w:ind w:left="2661" w:hanging="360"/>
      </w:pPr>
      <w:rPr>
        <w:rFonts w:cs="Times New Roman"/>
      </w:rPr>
    </w:lvl>
    <w:lvl w:ilvl="7">
      <w:start w:val="1"/>
      <w:numFmt w:val="decimal"/>
      <w:lvlText w:val="%8."/>
      <w:lvlJc w:val="left"/>
      <w:pPr>
        <w:tabs>
          <w:tab w:val="num" w:pos="3021"/>
        </w:tabs>
        <w:ind w:left="3021" w:hanging="360"/>
      </w:pPr>
      <w:rPr>
        <w:rFonts w:cs="Times New Roman"/>
      </w:rPr>
    </w:lvl>
    <w:lvl w:ilvl="8">
      <w:start w:val="1"/>
      <w:numFmt w:val="decimal"/>
      <w:lvlText w:val="%9."/>
      <w:lvlJc w:val="left"/>
      <w:pPr>
        <w:tabs>
          <w:tab w:val="num" w:pos="3381"/>
        </w:tabs>
        <w:ind w:left="3381" w:hanging="360"/>
      </w:pPr>
      <w:rPr>
        <w:rFonts w:cs="Times New Roman"/>
      </w:rPr>
    </w:lvl>
  </w:abstractNum>
  <w:abstractNum w:abstractNumId="13" w15:restartNumberingAfterBreak="0">
    <w:nsid w:val="1A200394"/>
    <w:multiLevelType w:val="hybridMultilevel"/>
    <w:tmpl w:val="78248D7A"/>
    <w:lvl w:ilvl="0" w:tplc="BCA8F99C">
      <w:start w:val="1"/>
      <w:numFmt w:val="decimal"/>
      <w:lvlText w:val="%1."/>
      <w:lvlJc w:val="left"/>
      <w:pPr>
        <w:ind w:left="720" w:hanging="360"/>
      </w:pPr>
      <w:rPr>
        <w:color w:val="auto"/>
      </w:rPr>
    </w:lvl>
    <w:lvl w:ilvl="1" w:tplc="222A1A7C">
      <w:start w:val="1"/>
      <w:numFmt w:val="decimal"/>
      <w:lvlText w:val="%2."/>
      <w:lvlJc w:val="left"/>
      <w:pPr>
        <w:tabs>
          <w:tab w:val="num" w:pos="360"/>
        </w:tabs>
        <w:ind w:left="36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276C4F"/>
    <w:multiLevelType w:val="hybridMultilevel"/>
    <w:tmpl w:val="6AD01EF6"/>
    <w:lvl w:ilvl="0" w:tplc="FFFFFFFF">
      <w:start w:val="1"/>
      <w:numFmt w:val="lowerLetter"/>
      <w:lvlText w:val="%1)"/>
      <w:lvlJc w:val="left"/>
      <w:pPr>
        <w:ind w:left="720" w:hanging="360"/>
      </w:pPr>
      <w:rPr>
        <w:rFonts w:cs="Times New Roman"/>
      </w:rPr>
    </w:lvl>
    <w:lvl w:ilvl="1" w:tplc="3C784682">
      <w:start w:val="1"/>
      <w:numFmt w:val="decimal"/>
      <w:lvlText w:val="%2)"/>
      <w:lvlJc w:val="left"/>
      <w:pPr>
        <w:ind w:left="1440" w:hanging="360"/>
      </w:pPr>
      <w:rPr>
        <w:color w:val="auto"/>
      </w:rPr>
    </w:lvl>
    <w:lvl w:ilvl="2" w:tplc="FFFFFFFF">
      <w:start w:val="1"/>
      <w:numFmt w:val="lowerRoman"/>
      <w:lvlText w:val="%3."/>
      <w:lvlJc w:val="right"/>
      <w:pPr>
        <w:ind w:left="2160" w:hanging="180"/>
      </w:pPr>
      <w:rPr>
        <w:rFonts w:cs="Times New Roman"/>
      </w:rPr>
    </w:lvl>
    <w:lvl w:ilvl="3" w:tplc="40E05082">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CCA2008"/>
    <w:multiLevelType w:val="hybridMultilevel"/>
    <w:tmpl w:val="04489B7A"/>
    <w:lvl w:ilvl="0" w:tplc="82160A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56076"/>
    <w:multiLevelType w:val="multilevel"/>
    <w:tmpl w:val="D9AC5374"/>
    <w:lvl w:ilvl="0">
      <w:start w:val="1"/>
      <w:numFmt w:val="lowerLetter"/>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295A1F56"/>
    <w:multiLevelType w:val="multilevel"/>
    <w:tmpl w:val="88A222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29BD0184"/>
    <w:multiLevelType w:val="singleLevel"/>
    <w:tmpl w:val="4E207D24"/>
    <w:lvl w:ilvl="0">
      <w:start w:val="1"/>
      <w:numFmt w:val="decimal"/>
      <w:lvlText w:val="%1."/>
      <w:lvlJc w:val="left"/>
      <w:pPr>
        <w:tabs>
          <w:tab w:val="num" w:pos="360"/>
        </w:tabs>
        <w:ind w:left="360" w:hanging="360"/>
      </w:pPr>
      <w:rPr>
        <w:color w:val="000000"/>
      </w:rPr>
    </w:lvl>
  </w:abstractNum>
  <w:abstractNum w:abstractNumId="19" w15:restartNumberingAfterBreak="0">
    <w:nsid w:val="33DF2BF4"/>
    <w:multiLevelType w:val="hybridMultilevel"/>
    <w:tmpl w:val="972E60FA"/>
    <w:lvl w:ilvl="0" w:tplc="064E3932">
      <w:start w:val="1"/>
      <w:numFmt w:val="lowerLetter"/>
      <w:lvlText w:val="%1)"/>
      <w:lvlJc w:val="left"/>
      <w:pPr>
        <w:tabs>
          <w:tab w:val="num" w:pos="284"/>
        </w:tabs>
        <w:ind w:left="284" w:hanging="284"/>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0" w15:restartNumberingAfterBreak="0">
    <w:nsid w:val="37933CA4"/>
    <w:multiLevelType w:val="multilevel"/>
    <w:tmpl w:val="B29479EC"/>
    <w:lvl w:ilvl="0">
      <w:start w:val="1"/>
      <w:numFmt w:val="decimal"/>
      <w:lvlText w:val="%1)"/>
      <w:lvlJc w:val="left"/>
      <w:pPr>
        <w:tabs>
          <w:tab w:val="num" w:pos="-219"/>
        </w:tabs>
        <w:ind w:left="501" w:hanging="360"/>
      </w:pPr>
      <w:rPr>
        <w:rFonts w:hint="default"/>
      </w:rPr>
    </w:lvl>
    <w:lvl w:ilvl="1">
      <w:start w:val="1"/>
      <w:numFmt w:val="decimal"/>
      <w:lvlText w:val="%2."/>
      <w:lvlJc w:val="left"/>
      <w:pPr>
        <w:tabs>
          <w:tab w:val="num" w:pos="861"/>
        </w:tabs>
        <w:ind w:left="861" w:hanging="360"/>
      </w:pPr>
      <w:rPr>
        <w:rFonts w:cs="Times New Roman"/>
      </w:rPr>
    </w:lvl>
    <w:lvl w:ilvl="2">
      <w:start w:val="1"/>
      <w:numFmt w:val="decimal"/>
      <w:lvlText w:val="%3."/>
      <w:lvlJc w:val="left"/>
      <w:pPr>
        <w:tabs>
          <w:tab w:val="num" w:pos="1221"/>
        </w:tabs>
        <w:ind w:left="1221" w:hanging="360"/>
      </w:pPr>
      <w:rPr>
        <w:rFonts w:cs="Times New Roman"/>
      </w:rPr>
    </w:lvl>
    <w:lvl w:ilvl="3">
      <w:start w:val="1"/>
      <w:numFmt w:val="decimal"/>
      <w:lvlText w:val="%4."/>
      <w:lvlJc w:val="left"/>
      <w:pPr>
        <w:tabs>
          <w:tab w:val="num" w:pos="1581"/>
        </w:tabs>
        <w:ind w:left="1581" w:hanging="360"/>
      </w:pPr>
      <w:rPr>
        <w:rFonts w:cs="Times New Roman"/>
      </w:rPr>
    </w:lvl>
    <w:lvl w:ilvl="4">
      <w:start w:val="1"/>
      <w:numFmt w:val="decimal"/>
      <w:lvlText w:val="%5."/>
      <w:lvlJc w:val="left"/>
      <w:pPr>
        <w:tabs>
          <w:tab w:val="num" w:pos="1941"/>
        </w:tabs>
        <w:ind w:left="1941" w:hanging="360"/>
      </w:pPr>
      <w:rPr>
        <w:rFonts w:cs="Times New Roman"/>
      </w:rPr>
    </w:lvl>
    <w:lvl w:ilvl="5">
      <w:start w:val="1"/>
      <w:numFmt w:val="decimal"/>
      <w:lvlText w:val="%6."/>
      <w:lvlJc w:val="left"/>
      <w:pPr>
        <w:tabs>
          <w:tab w:val="num" w:pos="2301"/>
        </w:tabs>
        <w:ind w:left="2301" w:hanging="360"/>
      </w:pPr>
      <w:rPr>
        <w:rFonts w:cs="Times New Roman"/>
      </w:rPr>
    </w:lvl>
    <w:lvl w:ilvl="6">
      <w:start w:val="1"/>
      <w:numFmt w:val="decimal"/>
      <w:lvlText w:val="%7."/>
      <w:lvlJc w:val="left"/>
      <w:pPr>
        <w:tabs>
          <w:tab w:val="num" w:pos="2661"/>
        </w:tabs>
        <w:ind w:left="2661" w:hanging="360"/>
      </w:pPr>
      <w:rPr>
        <w:rFonts w:cs="Times New Roman"/>
      </w:rPr>
    </w:lvl>
    <w:lvl w:ilvl="7">
      <w:start w:val="1"/>
      <w:numFmt w:val="decimal"/>
      <w:lvlText w:val="%8."/>
      <w:lvlJc w:val="left"/>
      <w:pPr>
        <w:tabs>
          <w:tab w:val="num" w:pos="3021"/>
        </w:tabs>
        <w:ind w:left="3021" w:hanging="360"/>
      </w:pPr>
      <w:rPr>
        <w:rFonts w:cs="Times New Roman"/>
      </w:rPr>
    </w:lvl>
    <w:lvl w:ilvl="8">
      <w:start w:val="1"/>
      <w:numFmt w:val="decimal"/>
      <w:lvlText w:val="%9."/>
      <w:lvlJc w:val="left"/>
      <w:pPr>
        <w:tabs>
          <w:tab w:val="num" w:pos="3381"/>
        </w:tabs>
        <w:ind w:left="3381" w:hanging="360"/>
      </w:pPr>
      <w:rPr>
        <w:rFonts w:cs="Times New Roman"/>
      </w:rPr>
    </w:lvl>
  </w:abstractNum>
  <w:abstractNum w:abstractNumId="21" w15:restartNumberingAfterBreak="0">
    <w:nsid w:val="385F43AA"/>
    <w:multiLevelType w:val="hybridMultilevel"/>
    <w:tmpl w:val="338E2AAA"/>
    <w:lvl w:ilvl="0" w:tplc="3E94246C">
      <w:start w:val="1"/>
      <w:numFmt w:val="decimal"/>
      <w:lvlText w:val="%1."/>
      <w:lvlJc w:val="left"/>
      <w:pPr>
        <w:ind w:left="720" w:hanging="360"/>
      </w:pPr>
      <w:rPr>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5104DB"/>
    <w:multiLevelType w:val="singleLevel"/>
    <w:tmpl w:val="7F1A6906"/>
    <w:lvl w:ilvl="0">
      <w:start w:val="1"/>
      <w:numFmt w:val="decimal"/>
      <w:lvlText w:val="%1."/>
      <w:lvlJc w:val="left"/>
      <w:pPr>
        <w:tabs>
          <w:tab w:val="num" w:pos="360"/>
        </w:tabs>
        <w:ind w:left="360" w:hanging="360"/>
      </w:pPr>
      <w:rPr>
        <w:b w:val="0"/>
        <w:strike w:val="0"/>
        <w:color w:val="000000"/>
      </w:rPr>
    </w:lvl>
  </w:abstractNum>
  <w:abstractNum w:abstractNumId="23" w15:restartNumberingAfterBreak="0">
    <w:nsid w:val="3AC303B2"/>
    <w:multiLevelType w:val="hybridMultilevel"/>
    <w:tmpl w:val="1390B990"/>
    <w:lvl w:ilvl="0" w:tplc="04150011">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4" w15:restartNumberingAfterBreak="0">
    <w:nsid w:val="3FF26F58"/>
    <w:multiLevelType w:val="multilevel"/>
    <w:tmpl w:val="CBF4EC52"/>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FF6C16"/>
    <w:multiLevelType w:val="multilevel"/>
    <w:tmpl w:val="DCA2DE4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B30777F"/>
    <w:multiLevelType w:val="multilevel"/>
    <w:tmpl w:val="4754E9F6"/>
    <w:lvl w:ilvl="0">
      <w:start w:val="1"/>
      <w:numFmt w:val="lowerLetter"/>
      <w:lvlText w:val="%1."/>
      <w:lvlJc w:val="left"/>
      <w:pPr>
        <w:tabs>
          <w:tab w:val="num" w:pos="-77"/>
        </w:tabs>
        <w:ind w:left="643" w:hanging="360"/>
      </w:pPr>
      <w:rPr>
        <w:rFonts w:cs="Times New Roman"/>
      </w:rPr>
    </w:lvl>
    <w:lvl w:ilvl="1">
      <w:start w:val="1"/>
      <w:numFmt w:val="decimal"/>
      <w:lvlText w:val="%2."/>
      <w:lvlJc w:val="left"/>
      <w:pPr>
        <w:tabs>
          <w:tab w:val="num" w:pos="861"/>
        </w:tabs>
        <w:ind w:left="861" w:hanging="360"/>
      </w:pPr>
      <w:rPr>
        <w:rFonts w:cs="Times New Roman"/>
      </w:rPr>
    </w:lvl>
    <w:lvl w:ilvl="2">
      <w:start w:val="1"/>
      <w:numFmt w:val="decimal"/>
      <w:lvlText w:val="%3."/>
      <w:lvlJc w:val="left"/>
      <w:pPr>
        <w:tabs>
          <w:tab w:val="num" w:pos="1221"/>
        </w:tabs>
        <w:ind w:left="1221" w:hanging="360"/>
      </w:pPr>
      <w:rPr>
        <w:rFonts w:cs="Times New Roman"/>
      </w:rPr>
    </w:lvl>
    <w:lvl w:ilvl="3">
      <w:start w:val="1"/>
      <w:numFmt w:val="decimal"/>
      <w:lvlText w:val="%4."/>
      <w:lvlJc w:val="left"/>
      <w:pPr>
        <w:tabs>
          <w:tab w:val="num" w:pos="1581"/>
        </w:tabs>
        <w:ind w:left="1581" w:hanging="360"/>
      </w:pPr>
      <w:rPr>
        <w:rFonts w:cs="Times New Roman"/>
      </w:rPr>
    </w:lvl>
    <w:lvl w:ilvl="4">
      <w:start w:val="1"/>
      <w:numFmt w:val="decimal"/>
      <w:lvlText w:val="%5."/>
      <w:lvlJc w:val="left"/>
      <w:pPr>
        <w:tabs>
          <w:tab w:val="num" w:pos="1941"/>
        </w:tabs>
        <w:ind w:left="1941" w:hanging="360"/>
      </w:pPr>
      <w:rPr>
        <w:rFonts w:cs="Times New Roman"/>
      </w:rPr>
    </w:lvl>
    <w:lvl w:ilvl="5">
      <w:start w:val="1"/>
      <w:numFmt w:val="decimal"/>
      <w:lvlText w:val="%6."/>
      <w:lvlJc w:val="left"/>
      <w:pPr>
        <w:tabs>
          <w:tab w:val="num" w:pos="2301"/>
        </w:tabs>
        <w:ind w:left="2301" w:hanging="360"/>
      </w:pPr>
      <w:rPr>
        <w:rFonts w:cs="Times New Roman"/>
      </w:rPr>
    </w:lvl>
    <w:lvl w:ilvl="6">
      <w:start w:val="1"/>
      <w:numFmt w:val="decimal"/>
      <w:lvlText w:val="%7."/>
      <w:lvlJc w:val="left"/>
      <w:pPr>
        <w:tabs>
          <w:tab w:val="num" w:pos="2661"/>
        </w:tabs>
        <w:ind w:left="2661" w:hanging="360"/>
      </w:pPr>
      <w:rPr>
        <w:rFonts w:cs="Times New Roman"/>
      </w:rPr>
    </w:lvl>
    <w:lvl w:ilvl="7">
      <w:start w:val="1"/>
      <w:numFmt w:val="decimal"/>
      <w:lvlText w:val="%8."/>
      <w:lvlJc w:val="left"/>
      <w:pPr>
        <w:tabs>
          <w:tab w:val="num" w:pos="3021"/>
        </w:tabs>
        <w:ind w:left="3021" w:hanging="360"/>
      </w:pPr>
      <w:rPr>
        <w:rFonts w:cs="Times New Roman"/>
      </w:rPr>
    </w:lvl>
    <w:lvl w:ilvl="8">
      <w:start w:val="1"/>
      <w:numFmt w:val="decimal"/>
      <w:lvlText w:val="%9."/>
      <w:lvlJc w:val="left"/>
      <w:pPr>
        <w:tabs>
          <w:tab w:val="num" w:pos="3381"/>
        </w:tabs>
        <w:ind w:left="3381" w:hanging="360"/>
      </w:pPr>
      <w:rPr>
        <w:rFonts w:cs="Times New Roman"/>
      </w:rPr>
    </w:lvl>
  </w:abstractNum>
  <w:abstractNum w:abstractNumId="27" w15:restartNumberingAfterBreak="0">
    <w:nsid w:val="69D73CA7"/>
    <w:multiLevelType w:val="hybridMultilevel"/>
    <w:tmpl w:val="4684CC08"/>
    <w:lvl w:ilvl="0" w:tplc="D97AD550">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A13171B"/>
    <w:multiLevelType w:val="multilevel"/>
    <w:tmpl w:val="9650066A"/>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B38009B"/>
    <w:multiLevelType w:val="singleLevel"/>
    <w:tmpl w:val="0415000F"/>
    <w:lvl w:ilvl="0">
      <w:start w:val="1"/>
      <w:numFmt w:val="decimal"/>
      <w:lvlText w:val="%1."/>
      <w:lvlJc w:val="left"/>
      <w:pPr>
        <w:ind w:left="360" w:hanging="360"/>
      </w:pPr>
    </w:lvl>
  </w:abstractNum>
  <w:abstractNum w:abstractNumId="30" w15:restartNumberingAfterBreak="0">
    <w:nsid w:val="6DC26D85"/>
    <w:multiLevelType w:val="hybridMultilevel"/>
    <w:tmpl w:val="5792D454"/>
    <w:lvl w:ilvl="0" w:tplc="222A1A7C">
      <w:start w:val="1"/>
      <w:numFmt w:val="decimal"/>
      <w:lvlText w:val="%1."/>
      <w:lvlJc w:val="left"/>
      <w:pPr>
        <w:tabs>
          <w:tab w:val="num" w:pos="720"/>
        </w:tabs>
        <w:ind w:left="720" w:hanging="360"/>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72271543"/>
    <w:multiLevelType w:val="hybridMultilevel"/>
    <w:tmpl w:val="4CAE0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45D5F"/>
    <w:multiLevelType w:val="hybridMultilevel"/>
    <w:tmpl w:val="FC0CF5AA"/>
    <w:lvl w:ilvl="0" w:tplc="3C784682">
      <w:start w:val="1"/>
      <w:numFmt w:val="decimal"/>
      <w:lvlText w:val="%1)"/>
      <w:lvlJc w:val="left"/>
      <w:pPr>
        <w:tabs>
          <w:tab w:val="num" w:pos="1440"/>
        </w:tabs>
        <w:ind w:left="144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B890711"/>
    <w:multiLevelType w:val="multilevel"/>
    <w:tmpl w:val="C42C7E62"/>
    <w:lvl w:ilvl="0">
      <w:start w:val="1"/>
      <w:numFmt w:val="decimal"/>
      <w:lvlText w:val="%1)"/>
      <w:lvlJc w:val="left"/>
      <w:pPr>
        <w:tabs>
          <w:tab w:val="num" w:pos="-219"/>
        </w:tabs>
        <w:ind w:left="501" w:hanging="360"/>
      </w:pPr>
    </w:lvl>
    <w:lvl w:ilvl="1">
      <w:start w:val="1"/>
      <w:numFmt w:val="decimal"/>
      <w:lvlText w:val="%2."/>
      <w:lvlJc w:val="left"/>
      <w:pPr>
        <w:tabs>
          <w:tab w:val="num" w:pos="861"/>
        </w:tabs>
        <w:ind w:left="861" w:hanging="360"/>
      </w:pPr>
      <w:rPr>
        <w:rFonts w:cs="Times New Roman"/>
      </w:rPr>
    </w:lvl>
    <w:lvl w:ilvl="2">
      <w:start w:val="1"/>
      <w:numFmt w:val="decimal"/>
      <w:lvlText w:val="%3."/>
      <w:lvlJc w:val="left"/>
      <w:pPr>
        <w:tabs>
          <w:tab w:val="num" w:pos="1221"/>
        </w:tabs>
        <w:ind w:left="1221" w:hanging="360"/>
      </w:pPr>
      <w:rPr>
        <w:rFonts w:cs="Times New Roman"/>
      </w:rPr>
    </w:lvl>
    <w:lvl w:ilvl="3">
      <w:start w:val="1"/>
      <w:numFmt w:val="decimal"/>
      <w:lvlText w:val="%4."/>
      <w:lvlJc w:val="left"/>
      <w:pPr>
        <w:tabs>
          <w:tab w:val="num" w:pos="1581"/>
        </w:tabs>
        <w:ind w:left="1581" w:hanging="360"/>
      </w:pPr>
      <w:rPr>
        <w:rFonts w:cs="Times New Roman"/>
      </w:rPr>
    </w:lvl>
    <w:lvl w:ilvl="4">
      <w:start w:val="1"/>
      <w:numFmt w:val="decimal"/>
      <w:lvlText w:val="%5."/>
      <w:lvlJc w:val="left"/>
      <w:pPr>
        <w:tabs>
          <w:tab w:val="num" w:pos="1941"/>
        </w:tabs>
        <w:ind w:left="1941" w:hanging="360"/>
      </w:pPr>
      <w:rPr>
        <w:rFonts w:cs="Times New Roman"/>
      </w:rPr>
    </w:lvl>
    <w:lvl w:ilvl="5">
      <w:start w:val="1"/>
      <w:numFmt w:val="decimal"/>
      <w:lvlText w:val="%6."/>
      <w:lvlJc w:val="left"/>
      <w:pPr>
        <w:tabs>
          <w:tab w:val="num" w:pos="2301"/>
        </w:tabs>
        <w:ind w:left="2301" w:hanging="360"/>
      </w:pPr>
      <w:rPr>
        <w:rFonts w:cs="Times New Roman"/>
      </w:rPr>
    </w:lvl>
    <w:lvl w:ilvl="6">
      <w:start w:val="1"/>
      <w:numFmt w:val="decimal"/>
      <w:lvlText w:val="%7."/>
      <w:lvlJc w:val="left"/>
      <w:pPr>
        <w:tabs>
          <w:tab w:val="num" w:pos="2661"/>
        </w:tabs>
        <w:ind w:left="2661" w:hanging="360"/>
      </w:pPr>
      <w:rPr>
        <w:rFonts w:cs="Times New Roman"/>
      </w:rPr>
    </w:lvl>
    <w:lvl w:ilvl="7">
      <w:start w:val="1"/>
      <w:numFmt w:val="decimal"/>
      <w:lvlText w:val="%8."/>
      <w:lvlJc w:val="left"/>
      <w:pPr>
        <w:tabs>
          <w:tab w:val="num" w:pos="3021"/>
        </w:tabs>
        <w:ind w:left="3021" w:hanging="360"/>
      </w:pPr>
      <w:rPr>
        <w:rFonts w:cs="Times New Roman"/>
      </w:rPr>
    </w:lvl>
    <w:lvl w:ilvl="8">
      <w:start w:val="1"/>
      <w:numFmt w:val="decimal"/>
      <w:lvlText w:val="%9."/>
      <w:lvlJc w:val="left"/>
      <w:pPr>
        <w:tabs>
          <w:tab w:val="num" w:pos="3381"/>
        </w:tabs>
        <w:ind w:left="3381" w:hanging="360"/>
      </w:pPr>
      <w:rPr>
        <w:rFonts w:cs="Times New Roman"/>
      </w:rPr>
    </w:lvl>
  </w:abstractNum>
  <w:abstractNum w:abstractNumId="34" w15:restartNumberingAfterBreak="0">
    <w:nsid w:val="7BD27BE0"/>
    <w:multiLevelType w:val="singleLevel"/>
    <w:tmpl w:val="3E94246C"/>
    <w:lvl w:ilvl="0">
      <w:start w:val="1"/>
      <w:numFmt w:val="decimal"/>
      <w:lvlText w:val="%1."/>
      <w:lvlJc w:val="left"/>
      <w:pPr>
        <w:tabs>
          <w:tab w:val="num" w:pos="360"/>
        </w:tabs>
        <w:ind w:left="360" w:hanging="360"/>
      </w:pPr>
    </w:lvl>
  </w:abstractNum>
  <w:abstractNum w:abstractNumId="35" w15:restartNumberingAfterBreak="0">
    <w:nsid w:val="7D451F09"/>
    <w:multiLevelType w:val="hybridMultilevel"/>
    <w:tmpl w:val="FD904B28"/>
    <w:lvl w:ilvl="0" w:tplc="B01A74BA">
      <w:start w:val="1"/>
      <w:numFmt w:val="decimal"/>
      <w:lvlText w:val="%1."/>
      <w:lvlJc w:val="left"/>
      <w:pPr>
        <w:tabs>
          <w:tab w:val="num" w:pos="284"/>
        </w:tabs>
        <w:ind w:left="284" w:hanging="284"/>
      </w:pPr>
      <w:rPr>
        <w:rFonts w:hint="default"/>
        <w:b w:val="0"/>
        <w:bCs w:val="0"/>
        <w:i w:val="0"/>
        <w:iCs w:val="0"/>
        <w:strike w:val="0"/>
        <w:color w:val="auto"/>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04598683">
    <w:abstractNumId w:val="28"/>
  </w:num>
  <w:num w:numId="2" w16cid:durableId="964429470">
    <w:abstractNumId w:val="31"/>
  </w:num>
  <w:num w:numId="3" w16cid:durableId="1923179739">
    <w:abstractNumId w:val="8"/>
  </w:num>
  <w:num w:numId="4" w16cid:durableId="914778001">
    <w:abstractNumId w:val="6"/>
  </w:num>
  <w:num w:numId="5" w16cid:durableId="226261342">
    <w:abstractNumId w:val="29"/>
  </w:num>
  <w:num w:numId="6" w16cid:durableId="1847086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65511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104071">
    <w:abstractNumId w:val="21"/>
  </w:num>
  <w:num w:numId="9" w16cid:durableId="1750469393">
    <w:abstractNumId w:val="18"/>
    <w:lvlOverride w:ilvl="0">
      <w:startOverride w:val="1"/>
    </w:lvlOverride>
  </w:num>
  <w:num w:numId="10" w16cid:durableId="1057240123">
    <w:abstractNumId w:val="22"/>
    <w:lvlOverride w:ilvl="0">
      <w:startOverride w:val="1"/>
    </w:lvlOverride>
  </w:num>
  <w:num w:numId="11" w16cid:durableId="2070391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750562">
    <w:abstractNumId w:val="13"/>
  </w:num>
  <w:num w:numId="13" w16cid:durableId="1096753163">
    <w:abstractNumId w:val="15"/>
  </w:num>
  <w:num w:numId="14" w16cid:durableId="52050454">
    <w:abstractNumId w:val="5"/>
  </w:num>
  <w:num w:numId="15" w16cid:durableId="1889343310">
    <w:abstractNumId w:val="9"/>
    <w:lvlOverride w:ilvl="0">
      <w:startOverride w:val="1"/>
    </w:lvlOverride>
  </w:num>
  <w:num w:numId="16" w16cid:durableId="11558812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623756">
    <w:abstractNumId w:val="34"/>
    <w:lvlOverride w:ilvl="0">
      <w:startOverride w:val="1"/>
    </w:lvlOverride>
  </w:num>
  <w:num w:numId="18" w16cid:durableId="417025918">
    <w:abstractNumId w:val="35"/>
  </w:num>
  <w:num w:numId="19" w16cid:durableId="1457137156">
    <w:abstractNumId w:val="19"/>
  </w:num>
  <w:num w:numId="20" w16cid:durableId="1563563801">
    <w:abstractNumId w:val="14"/>
  </w:num>
  <w:num w:numId="21" w16cid:durableId="4460436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183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4704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8393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69607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075550">
    <w:abstractNumId w:val="16"/>
  </w:num>
  <w:num w:numId="27" w16cid:durableId="1474982409">
    <w:abstractNumId w:val="24"/>
  </w:num>
  <w:num w:numId="28" w16cid:durableId="518549034">
    <w:abstractNumId w:val="26"/>
  </w:num>
  <w:num w:numId="29" w16cid:durableId="1365474730">
    <w:abstractNumId w:val="17"/>
  </w:num>
  <w:num w:numId="30" w16cid:durableId="1550265012">
    <w:abstractNumId w:val="25"/>
  </w:num>
  <w:num w:numId="31" w16cid:durableId="1402173266">
    <w:abstractNumId w:val="33"/>
  </w:num>
  <w:num w:numId="32" w16cid:durableId="409011159">
    <w:abstractNumId w:val="12"/>
  </w:num>
  <w:num w:numId="33" w16cid:durableId="136577820">
    <w:abstractNumId w:val="10"/>
  </w:num>
  <w:num w:numId="34" w16cid:durableId="999771400">
    <w:abstractNumId w:val="7"/>
  </w:num>
  <w:num w:numId="35" w16cid:durableId="982810610">
    <w:abstractNumId w:val="11"/>
  </w:num>
  <w:num w:numId="36" w16cid:durableId="305936656">
    <w:abstractNumId w:val="20"/>
  </w:num>
  <w:num w:numId="37" w16cid:durableId="1951430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E6"/>
    <w:rsid w:val="001D5FD8"/>
    <w:rsid w:val="003C0CEC"/>
    <w:rsid w:val="003F2A6B"/>
    <w:rsid w:val="00446795"/>
    <w:rsid w:val="004A4291"/>
    <w:rsid w:val="00522696"/>
    <w:rsid w:val="005874C3"/>
    <w:rsid w:val="00704ADF"/>
    <w:rsid w:val="0075775A"/>
    <w:rsid w:val="007578BE"/>
    <w:rsid w:val="008105F0"/>
    <w:rsid w:val="008D6322"/>
    <w:rsid w:val="00996C7D"/>
    <w:rsid w:val="009F4559"/>
    <w:rsid w:val="00AC094B"/>
    <w:rsid w:val="00BC2ECB"/>
    <w:rsid w:val="00C212FF"/>
    <w:rsid w:val="00C329B6"/>
    <w:rsid w:val="00D700BE"/>
    <w:rsid w:val="00DA168A"/>
    <w:rsid w:val="00F30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E207"/>
  <w15:chartTrackingRefBased/>
  <w15:docId w15:val="{DA929187-8BD2-44F3-95B5-5FD5E96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2E6"/>
    <w:pPr>
      <w:spacing w:after="0" w:line="240" w:lineRule="auto"/>
      <w:jc w:val="both"/>
    </w:pPr>
    <w:rPr>
      <w:rFonts w:ascii="Calibri" w:eastAsia="Times New Roman" w:hAnsi="Calibri" w:cs="Times New Roman"/>
      <w:kern w:val="0"/>
      <w:sz w:val="20"/>
      <w:szCs w:val="20"/>
      <w:lang w:eastAsia="pl-PL"/>
      <w14:ligatures w14:val="none"/>
    </w:rPr>
  </w:style>
  <w:style w:type="paragraph" w:styleId="Nagwek1">
    <w:name w:val="heading 1"/>
    <w:basedOn w:val="Normalny"/>
    <w:next w:val="Normalny"/>
    <w:link w:val="Nagwek1Znak"/>
    <w:qFormat/>
    <w:rsid w:val="00F30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0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02E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02E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02E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02E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02E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02E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02E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02E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02E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02E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02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02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02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02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02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02E6"/>
    <w:rPr>
      <w:rFonts w:eastAsiaTheme="majorEastAsia" w:cstheme="majorBidi"/>
      <w:color w:val="272727" w:themeColor="text1" w:themeTint="D8"/>
    </w:rPr>
  </w:style>
  <w:style w:type="paragraph" w:styleId="Tytu">
    <w:name w:val="Title"/>
    <w:basedOn w:val="Normalny"/>
    <w:next w:val="Normalny"/>
    <w:link w:val="TytuZnak"/>
    <w:uiPriority w:val="10"/>
    <w:qFormat/>
    <w:rsid w:val="00F302E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02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02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02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02E6"/>
    <w:pPr>
      <w:spacing w:before="160"/>
      <w:jc w:val="center"/>
    </w:pPr>
    <w:rPr>
      <w:i/>
      <w:iCs/>
      <w:color w:val="404040" w:themeColor="text1" w:themeTint="BF"/>
    </w:rPr>
  </w:style>
  <w:style w:type="character" w:customStyle="1" w:styleId="CytatZnak">
    <w:name w:val="Cytat Znak"/>
    <w:basedOn w:val="Domylnaczcionkaakapitu"/>
    <w:link w:val="Cytat"/>
    <w:uiPriority w:val="29"/>
    <w:rsid w:val="00F302E6"/>
    <w:rPr>
      <w:i/>
      <w:iCs/>
      <w:color w:val="404040" w:themeColor="text1" w:themeTint="BF"/>
    </w:rPr>
  </w:style>
  <w:style w:type="paragraph" w:styleId="Akapitzlist">
    <w:name w:val="List Paragraph"/>
    <w:basedOn w:val="Normalny"/>
    <w:uiPriority w:val="34"/>
    <w:qFormat/>
    <w:rsid w:val="00F302E6"/>
    <w:pPr>
      <w:ind w:left="720"/>
      <w:contextualSpacing/>
    </w:pPr>
  </w:style>
  <w:style w:type="character" w:styleId="Wyrnienieintensywne">
    <w:name w:val="Intense Emphasis"/>
    <w:basedOn w:val="Domylnaczcionkaakapitu"/>
    <w:uiPriority w:val="21"/>
    <w:qFormat/>
    <w:rsid w:val="00F302E6"/>
    <w:rPr>
      <w:i/>
      <w:iCs/>
      <w:color w:val="0F4761" w:themeColor="accent1" w:themeShade="BF"/>
    </w:rPr>
  </w:style>
  <w:style w:type="paragraph" w:styleId="Cytatintensywny">
    <w:name w:val="Intense Quote"/>
    <w:basedOn w:val="Normalny"/>
    <w:next w:val="Normalny"/>
    <w:link w:val="CytatintensywnyZnak"/>
    <w:uiPriority w:val="30"/>
    <w:qFormat/>
    <w:rsid w:val="00F30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02E6"/>
    <w:rPr>
      <w:i/>
      <w:iCs/>
      <w:color w:val="0F4761" w:themeColor="accent1" w:themeShade="BF"/>
    </w:rPr>
  </w:style>
  <w:style w:type="character" w:styleId="Odwoanieintensywne">
    <w:name w:val="Intense Reference"/>
    <w:basedOn w:val="Domylnaczcionkaakapitu"/>
    <w:uiPriority w:val="32"/>
    <w:qFormat/>
    <w:rsid w:val="00F302E6"/>
    <w:rPr>
      <w:b/>
      <w:bCs/>
      <w:smallCaps/>
      <w:color w:val="0F4761" w:themeColor="accent1" w:themeShade="BF"/>
      <w:spacing w:val="5"/>
    </w:rPr>
  </w:style>
  <w:style w:type="paragraph" w:styleId="Tekstpodstawowy">
    <w:name w:val="Body Text"/>
    <w:basedOn w:val="Normalny"/>
    <w:link w:val="TekstpodstawowyZnak"/>
    <w:rsid w:val="00F302E6"/>
    <w:pPr>
      <w:spacing w:line="360" w:lineRule="auto"/>
    </w:pPr>
    <w:rPr>
      <w:rFonts w:ascii="Times New Roman" w:hAnsi="Times New Roman"/>
      <w:sz w:val="24"/>
      <w:lang w:val="x-none" w:eastAsia="x-none"/>
    </w:rPr>
  </w:style>
  <w:style w:type="character" w:customStyle="1" w:styleId="TekstpodstawowyZnak">
    <w:name w:val="Tekst podstawowy Znak"/>
    <w:basedOn w:val="Domylnaczcionkaakapitu"/>
    <w:link w:val="Tekstpodstawowy"/>
    <w:rsid w:val="00F302E6"/>
    <w:rPr>
      <w:rFonts w:ascii="Times New Roman" w:eastAsia="Times New Roman" w:hAnsi="Times New Roman" w:cs="Times New Roman"/>
      <w:kern w:val="0"/>
      <w:szCs w:val="20"/>
      <w:lang w:val="x-none" w:eastAsia="x-none"/>
      <w14:ligatures w14:val="none"/>
    </w:rPr>
  </w:style>
  <w:style w:type="paragraph" w:styleId="Tekstpodstawowy2">
    <w:name w:val="Body Text 2"/>
    <w:basedOn w:val="Normalny"/>
    <w:link w:val="Tekstpodstawowy2Znak"/>
    <w:uiPriority w:val="99"/>
    <w:unhideWhenUsed/>
    <w:rsid w:val="00F302E6"/>
    <w:pPr>
      <w:spacing w:after="120" w:line="480" w:lineRule="auto"/>
    </w:pPr>
  </w:style>
  <w:style w:type="character" w:customStyle="1" w:styleId="Tekstpodstawowy2Znak">
    <w:name w:val="Tekst podstawowy 2 Znak"/>
    <w:basedOn w:val="Domylnaczcionkaakapitu"/>
    <w:link w:val="Tekstpodstawowy2"/>
    <w:uiPriority w:val="99"/>
    <w:rsid w:val="00F302E6"/>
    <w:rPr>
      <w:rFonts w:ascii="Calibri" w:eastAsia="Times New Roman" w:hAnsi="Calibri" w:cs="Times New Roman"/>
      <w:kern w:val="0"/>
      <w:sz w:val="20"/>
      <w:szCs w:val="20"/>
      <w:lang w:eastAsia="pl-PL"/>
      <w14:ligatures w14:val="none"/>
    </w:rPr>
  </w:style>
  <w:style w:type="character" w:customStyle="1" w:styleId="FontStyle41">
    <w:name w:val="Font Style41"/>
    <w:uiPriority w:val="99"/>
    <w:rsid w:val="00F302E6"/>
    <w:rPr>
      <w:rFonts w:ascii="Calibri" w:hAnsi="Calibri" w:cs="Calibri"/>
      <w:color w:val="000000"/>
      <w:sz w:val="18"/>
      <w:szCs w:val="18"/>
    </w:rPr>
  </w:style>
  <w:style w:type="character" w:customStyle="1" w:styleId="FontStyle34">
    <w:name w:val="Font Style34"/>
    <w:uiPriority w:val="99"/>
    <w:rsid w:val="00F302E6"/>
    <w:rPr>
      <w:rFonts w:ascii="Calibri" w:hAnsi="Calibri" w:cs="Calibri"/>
      <w:i/>
      <w:iCs/>
      <w:color w:val="000000"/>
      <w:sz w:val="18"/>
      <w:szCs w:val="18"/>
    </w:rPr>
  </w:style>
  <w:style w:type="character" w:styleId="Hipercze">
    <w:name w:val="Hyperlink"/>
    <w:rsid w:val="00F302E6"/>
    <w:rPr>
      <w:color w:val="0000FF"/>
      <w:u w:val="single"/>
    </w:rPr>
  </w:style>
  <w:style w:type="paragraph" w:customStyle="1" w:styleId="Style7">
    <w:name w:val="Style7"/>
    <w:basedOn w:val="Normalny"/>
    <w:uiPriority w:val="99"/>
    <w:rsid w:val="00F302E6"/>
    <w:pPr>
      <w:widowControl w:val="0"/>
      <w:autoSpaceDE w:val="0"/>
      <w:autoSpaceDN w:val="0"/>
      <w:adjustRightInd w:val="0"/>
      <w:spacing w:line="221" w:lineRule="exact"/>
    </w:pPr>
    <w:rPr>
      <w:rFonts w:cs="Calibri"/>
      <w:sz w:val="24"/>
      <w:szCs w:val="24"/>
    </w:rPr>
  </w:style>
  <w:style w:type="character" w:customStyle="1" w:styleId="FontStyle37">
    <w:name w:val="Font Style37"/>
    <w:uiPriority w:val="99"/>
    <w:rsid w:val="00F302E6"/>
    <w:rPr>
      <w:rFonts w:ascii="Calibri" w:hAnsi="Calibri" w:cs="Calibri"/>
      <w:color w:val="000000"/>
      <w:sz w:val="18"/>
      <w:szCs w:val="18"/>
    </w:rPr>
  </w:style>
  <w:style w:type="paragraph" w:customStyle="1" w:styleId="Style24">
    <w:name w:val="Style24"/>
    <w:basedOn w:val="Normalny"/>
    <w:uiPriority w:val="99"/>
    <w:rsid w:val="00F302E6"/>
    <w:pPr>
      <w:widowControl w:val="0"/>
      <w:suppressAutoHyphens/>
      <w:spacing w:line="221" w:lineRule="exact"/>
      <w:ind w:hanging="288"/>
      <w:jc w:val="left"/>
    </w:pPr>
    <w:rPr>
      <w:rFonts w:eastAsia="SimSun" w:cs="Calibri"/>
      <w:sz w:val="24"/>
      <w:szCs w:val="24"/>
      <w:lang w:eastAsia="ar-SA"/>
    </w:rPr>
  </w:style>
  <w:style w:type="paragraph" w:customStyle="1" w:styleId="Style25">
    <w:name w:val="Style25"/>
    <w:basedOn w:val="Normalny"/>
    <w:uiPriority w:val="99"/>
    <w:rsid w:val="00F302E6"/>
    <w:pPr>
      <w:widowControl w:val="0"/>
      <w:suppressAutoHyphens/>
      <w:spacing w:line="220" w:lineRule="exact"/>
    </w:pPr>
    <w:rPr>
      <w:rFonts w:eastAsia="SimSun" w:cs="Calibri"/>
      <w:sz w:val="24"/>
      <w:szCs w:val="24"/>
      <w:lang w:eastAsia="ar-SA"/>
    </w:rPr>
  </w:style>
  <w:style w:type="numbering" w:customStyle="1" w:styleId="Biecalista1">
    <w:name w:val="Bieżąca lista1"/>
    <w:uiPriority w:val="99"/>
    <w:rsid w:val="00F302E6"/>
    <w:pPr>
      <w:numPr>
        <w:numId w:val="27"/>
      </w:numPr>
    </w:pPr>
  </w:style>
  <w:style w:type="paragraph" w:styleId="Poprawka">
    <w:name w:val="Revision"/>
    <w:hidden/>
    <w:uiPriority w:val="99"/>
    <w:semiHidden/>
    <w:rsid w:val="00446795"/>
    <w:pPr>
      <w:spacing w:after="0" w:line="240" w:lineRule="auto"/>
    </w:pPr>
    <w:rPr>
      <w:rFonts w:ascii="Calibri" w:eastAsia="Times New Roman" w:hAnsi="Calibri" w:cs="Times New Roman"/>
      <w:kern w:val="0"/>
      <w:sz w:val="20"/>
      <w:szCs w:val="20"/>
      <w:lang w:eastAsia="pl-PL"/>
      <w14:ligatures w14:val="none"/>
    </w:rPr>
  </w:style>
  <w:style w:type="paragraph" w:styleId="Nagwek">
    <w:name w:val="header"/>
    <w:basedOn w:val="Normalny"/>
    <w:link w:val="NagwekZnak"/>
    <w:uiPriority w:val="99"/>
    <w:unhideWhenUsed/>
    <w:rsid w:val="005874C3"/>
    <w:pPr>
      <w:tabs>
        <w:tab w:val="center" w:pos="4536"/>
        <w:tab w:val="right" w:pos="9072"/>
      </w:tabs>
    </w:pPr>
  </w:style>
  <w:style w:type="character" w:customStyle="1" w:styleId="NagwekZnak">
    <w:name w:val="Nagłówek Znak"/>
    <w:basedOn w:val="Domylnaczcionkaakapitu"/>
    <w:link w:val="Nagwek"/>
    <w:uiPriority w:val="99"/>
    <w:rsid w:val="005874C3"/>
    <w:rPr>
      <w:rFonts w:ascii="Calibri" w:eastAsia="Times New Roman" w:hAnsi="Calibri" w:cs="Times New Roman"/>
      <w:kern w:val="0"/>
      <w:sz w:val="20"/>
      <w:szCs w:val="20"/>
      <w:lang w:eastAsia="pl-PL"/>
      <w14:ligatures w14:val="none"/>
    </w:rPr>
  </w:style>
  <w:style w:type="paragraph" w:styleId="Stopka">
    <w:name w:val="footer"/>
    <w:basedOn w:val="Normalny"/>
    <w:link w:val="StopkaZnak"/>
    <w:uiPriority w:val="99"/>
    <w:unhideWhenUsed/>
    <w:rsid w:val="005874C3"/>
    <w:pPr>
      <w:tabs>
        <w:tab w:val="center" w:pos="4536"/>
        <w:tab w:val="right" w:pos="9072"/>
      </w:tabs>
    </w:pPr>
  </w:style>
  <w:style w:type="character" w:customStyle="1" w:styleId="StopkaZnak">
    <w:name w:val="Stopka Znak"/>
    <w:basedOn w:val="Domylnaczcionkaakapitu"/>
    <w:link w:val="Stopka"/>
    <w:uiPriority w:val="99"/>
    <w:rsid w:val="005874C3"/>
    <w:rPr>
      <w:rFonts w:ascii="Calibri" w:eastAsia="Times New Roman" w:hAnsi="Calibri"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law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slawkow.pl" TargetMode="External"/><Relationship Id="rId5" Type="http://schemas.openxmlformats.org/officeDocument/2006/relationships/webSettings" Target="webSettings.xml"/><Relationship Id="rId10" Type="http://schemas.openxmlformats.org/officeDocument/2006/relationships/hyperlink" Target="mailto:um@slawkow.pl" TargetMode="External"/><Relationship Id="rId4" Type="http://schemas.openxmlformats.org/officeDocument/2006/relationships/settings" Target="settings.xml"/><Relationship Id="rId9" Type="http://schemas.openxmlformats.org/officeDocument/2006/relationships/hyperlink" Target="http://bip.slaw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B8DE-0D72-4346-870B-07B56918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5471</Words>
  <Characters>32828</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Malik</dc:creator>
  <cp:keywords/>
  <dc:description/>
  <cp:lastModifiedBy>Agata Malik</cp:lastModifiedBy>
  <cp:revision>3</cp:revision>
  <dcterms:created xsi:type="dcterms:W3CDTF">2024-08-26T10:32:00Z</dcterms:created>
  <dcterms:modified xsi:type="dcterms:W3CDTF">2024-08-26T12:41:00Z</dcterms:modified>
</cp:coreProperties>
</file>