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C16A6D" w14:textId="77777777" w:rsidR="00A77B3E" w:rsidRDefault="00000000">
      <w:pPr>
        <w:keepNext/>
        <w:spacing w:after="480"/>
        <w:jc w:val="center"/>
        <w:rPr>
          <w:color w:val="000000"/>
          <w:u w:color="000000"/>
        </w:rPr>
      </w:pPr>
      <w:r>
        <w:rPr>
          <w:b/>
          <w:color w:val="000000"/>
          <w:u w:color="000000"/>
        </w:rPr>
        <w:t xml:space="preserve">Klauzula informacyjna </w:t>
      </w:r>
      <w:proofErr w:type="spellStart"/>
      <w:r>
        <w:rPr>
          <w:b/>
          <w:color w:val="000000"/>
          <w:u w:color="000000"/>
        </w:rPr>
        <w:t>RODO</w:t>
      </w:r>
      <w:proofErr w:type="spellEnd"/>
    </w:p>
    <w:p w14:paraId="411CA081" w14:textId="77777777" w:rsidR="00A77B3E" w:rsidRDefault="00000000">
      <w:pPr>
        <w:keepLines/>
        <w:spacing w:before="120" w:after="120"/>
        <w:ind w:firstLine="227"/>
        <w:rPr>
          <w:color w:val="000000"/>
          <w:u w:color="000000"/>
        </w:rPr>
      </w:pPr>
      <w:r>
        <w:rPr>
          <w:b/>
          <w:color w:val="000000"/>
          <w:u w:color="000000"/>
        </w:rPr>
        <w:t xml:space="preserve">Zgodnie z art. 13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zwane dalej </w:t>
      </w:r>
      <w:proofErr w:type="spellStart"/>
      <w:r>
        <w:rPr>
          <w:b/>
          <w:color w:val="000000"/>
          <w:u w:color="000000"/>
        </w:rPr>
        <w:t>RODO</w:t>
      </w:r>
      <w:proofErr w:type="spellEnd"/>
      <w:r>
        <w:rPr>
          <w:b/>
          <w:color w:val="000000"/>
          <w:u w:color="000000"/>
        </w:rPr>
        <w:t>, informujemy, o tym, że:</w:t>
      </w:r>
    </w:p>
    <w:p w14:paraId="02464497" w14:textId="77777777" w:rsidR="00A77B3E" w:rsidRDefault="00000000">
      <w:pPr>
        <w:keepLines/>
        <w:spacing w:before="120" w:after="120"/>
        <w:ind w:firstLine="340"/>
        <w:rPr>
          <w:color w:val="000000"/>
          <w:u w:color="000000"/>
        </w:rPr>
      </w:pPr>
      <w:r>
        <w:t>1. </w:t>
      </w:r>
      <w:r>
        <w:rPr>
          <w:b/>
          <w:color w:val="000000"/>
          <w:u w:color="000000"/>
        </w:rPr>
        <w:t>Administrator danych osobowych:</w:t>
      </w:r>
    </w:p>
    <w:p w14:paraId="5CC21285" w14:textId="77777777" w:rsidR="00A77B3E" w:rsidRDefault="00000000">
      <w:pPr>
        <w:spacing w:before="240" w:after="240"/>
        <w:ind w:left="283" w:firstLine="227"/>
        <w:rPr>
          <w:color w:val="000000"/>
          <w:u w:color="000000"/>
        </w:rPr>
      </w:pPr>
      <w:r>
        <w:rPr>
          <w:color w:val="000000"/>
          <w:u w:color="000000"/>
        </w:rPr>
        <w:t>Administratorem Pani/Pana danych osobowych przetwarzanych przez Urząd Miasta Sławkowa jest Gmina Sławków, reprezentowana przez Burmistrza Miasta Sławkowa, z siedzibą Urzędu przy ul. Rynek 1, 41-260 Sławków.</w:t>
      </w:r>
    </w:p>
    <w:p w14:paraId="1C4D64F8" w14:textId="77777777" w:rsidR="00A77B3E" w:rsidRDefault="00000000">
      <w:pPr>
        <w:spacing w:before="240" w:after="240"/>
        <w:ind w:left="283" w:firstLine="227"/>
        <w:rPr>
          <w:color w:val="000000"/>
          <w:u w:color="000000"/>
        </w:rPr>
      </w:pPr>
      <w:r>
        <w:rPr>
          <w:color w:val="000000"/>
          <w:u w:color="000000"/>
        </w:rPr>
        <w:t xml:space="preserve">tel. 32 293 15 52, e-mail: </w:t>
      </w:r>
      <w:proofErr w:type="spellStart"/>
      <w:r>
        <w:rPr>
          <w:color w:val="000000"/>
          <w:u w:color="000000"/>
        </w:rPr>
        <w:t>um@slawkow.pl</w:t>
      </w:r>
      <w:proofErr w:type="spellEnd"/>
      <w:r>
        <w:rPr>
          <w:color w:val="000000"/>
          <w:u w:color="000000"/>
        </w:rPr>
        <w:t>, adres www: </w:t>
      </w:r>
      <w:proofErr w:type="spellStart"/>
      <w:r>
        <w:rPr>
          <w:color w:val="000000"/>
          <w:u w:color="000000"/>
        </w:rPr>
        <w:t>https</w:t>
      </w:r>
      <w:proofErr w:type="spellEnd"/>
      <w:r>
        <w:rPr>
          <w:color w:val="000000"/>
          <w:u w:color="000000"/>
        </w:rPr>
        <w:t>://</w:t>
      </w:r>
      <w:proofErr w:type="spellStart"/>
      <w:r>
        <w:rPr>
          <w:color w:val="000000"/>
          <w:u w:color="000000"/>
        </w:rPr>
        <w:t>bip.slawkow.pl</w:t>
      </w:r>
      <w:proofErr w:type="spellEnd"/>
      <w:r>
        <w:rPr>
          <w:color w:val="000000"/>
          <w:u w:color="000000"/>
        </w:rPr>
        <w:t>   </w:t>
      </w:r>
    </w:p>
    <w:p w14:paraId="602730BE" w14:textId="77777777" w:rsidR="00A77B3E" w:rsidRDefault="00000000">
      <w:pPr>
        <w:keepLines/>
        <w:spacing w:before="120" w:after="120"/>
        <w:ind w:firstLine="340"/>
        <w:rPr>
          <w:color w:val="000000"/>
          <w:u w:color="000000"/>
        </w:rPr>
      </w:pPr>
      <w:r>
        <w:t>2. </w:t>
      </w:r>
      <w:r>
        <w:rPr>
          <w:b/>
          <w:color w:val="000000"/>
          <w:u w:color="000000"/>
        </w:rPr>
        <w:t>Inspektor Ochrony Danych:</w:t>
      </w:r>
    </w:p>
    <w:p w14:paraId="5A85E122" w14:textId="77777777" w:rsidR="00A77B3E" w:rsidRDefault="00000000">
      <w:pPr>
        <w:spacing w:before="240" w:after="240"/>
        <w:ind w:left="283" w:firstLine="227"/>
        <w:rPr>
          <w:color w:val="000000"/>
          <w:u w:color="000000"/>
        </w:rPr>
      </w:pPr>
      <w:r>
        <w:rPr>
          <w:color w:val="000000"/>
          <w:u w:color="000000"/>
        </w:rPr>
        <w:t>Administrator wyznaczył Inspektora Ochrony Danych, z którym może się Pani/Pan skontaktować w sprawach związanych z ochroną danych osobowych w następujący sposób:</w:t>
      </w:r>
    </w:p>
    <w:p w14:paraId="5D1AB5B5" w14:textId="77777777" w:rsidR="00A77B3E" w:rsidRDefault="00000000">
      <w:pPr>
        <w:spacing w:before="120" w:after="120"/>
        <w:ind w:left="340" w:hanging="227"/>
        <w:rPr>
          <w:color w:val="000000"/>
          <w:u w:color="000000"/>
        </w:rPr>
      </w:pPr>
      <w:r>
        <w:t>1) </w:t>
      </w:r>
      <w:r>
        <w:rPr>
          <w:color w:val="000000"/>
          <w:u w:color="000000"/>
        </w:rPr>
        <w:t xml:space="preserve">pod adresem poczty elektronicznej: </w:t>
      </w:r>
      <w:proofErr w:type="spellStart"/>
      <w:r>
        <w:rPr>
          <w:color w:val="000000"/>
          <w:u w:color="000000"/>
        </w:rPr>
        <w:t>iod@slawkow.pl</w:t>
      </w:r>
      <w:proofErr w:type="spellEnd"/>
      <w:r>
        <w:rPr>
          <w:i/>
          <w:color w:val="000000"/>
          <w:u w:color="000000"/>
        </w:rPr>
        <w:t> </w:t>
      </w:r>
    </w:p>
    <w:p w14:paraId="64B9D138" w14:textId="77777777" w:rsidR="00A77B3E" w:rsidRDefault="00000000">
      <w:pPr>
        <w:spacing w:before="120" w:after="120"/>
        <w:ind w:left="340" w:hanging="227"/>
        <w:rPr>
          <w:color w:val="000000"/>
          <w:u w:color="000000"/>
        </w:rPr>
      </w:pPr>
      <w:r>
        <w:t>2) </w:t>
      </w:r>
      <w:r>
        <w:rPr>
          <w:color w:val="000000"/>
          <w:u w:color="000000"/>
        </w:rPr>
        <w:t>pisemnie na adres siedziby Administratora.</w:t>
      </w:r>
    </w:p>
    <w:p w14:paraId="479C43D6" w14:textId="77777777" w:rsidR="00A77B3E" w:rsidRDefault="00000000">
      <w:pPr>
        <w:keepLines/>
        <w:spacing w:before="120" w:after="120"/>
        <w:ind w:firstLine="340"/>
        <w:rPr>
          <w:color w:val="000000"/>
          <w:u w:color="000000"/>
        </w:rPr>
      </w:pPr>
      <w:r>
        <w:t>3. </w:t>
      </w:r>
      <w:r>
        <w:rPr>
          <w:b/>
          <w:color w:val="000000"/>
          <w:u w:color="000000"/>
        </w:rPr>
        <w:t>Cel przetwarzania</w:t>
      </w:r>
    </w:p>
    <w:p w14:paraId="50E33132" w14:textId="77777777" w:rsidR="00A77B3E" w:rsidRDefault="00000000">
      <w:pPr>
        <w:spacing w:before="240" w:after="240"/>
        <w:ind w:left="283" w:firstLine="227"/>
        <w:rPr>
          <w:color w:val="000000"/>
          <w:u w:color="000000"/>
        </w:rPr>
      </w:pPr>
      <w:r>
        <w:rPr>
          <w:color w:val="000000"/>
          <w:u w:color="000000"/>
        </w:rPr>
        <w:t xml:space="preserve">Pani/Pana dane osobowe będą przetwarzane w celach związanych z sygnalizowaniem Naruszenia, zgodnie z Art. 6 ust. 1 lit. c </w:t>
      </w:r>
      <w:proofErr w:type="spellStart"/>
      <w:r>
        <w:rPr>
          <w:color w:val="000000"/>
          <w:u w:color="000000"/>
        </w:rPr>
        <w:t>RODO</w:t>
      </w:r>
      <w:proofErr w:type="spellEnd"/>
      <w:r>
        <w:rPr>
          <w:color w:val="000000"/>
          <w:u w:color="000000"/>
        </w:rPr>
        <w:t xml:space="preserve"> w zw. z ustawą o ochronie sygnalistów z dnia 14 czerwca 2024 roku</w:t>
      </w:r>
      <w:r>
        <w:rPr>
          <w:color w:val="000000"/>
          <w:u w:color="000000"/>
        </w:rPr>
        <w:br/>
        <w:t>(Dz. U. z 2024 r. poz. 928 ze zm.)</w:t>
      </w:r>
    </w:p>
    <w:p w14:paraId="36E33DCE" w14:textId="77777777" w:rsidR="00A77B3E" w:rsidRDefault="00000000">
      <w:pPr>
        <w:keepLines/>
        <w:spacing w:before="120" w:after="120"/>
        <w:ind w:firstLine="340"/>
        <w:rPr>
          <w:color w:val="000000"/>
          <w:u w:color="000000"/>
        </w:rPr>
      </w:pPr>
      <w:r>
        <w:t>4. </w:t>
      </w:r>
      <w:r>
        <w:rPr>
          <w:b/>
          <w:color w:val="000000"/>
          <w:u w:color="000000"/>
        </w:rPr>
        <w:t>Prawa osób, których dane dotyczą</w:t>
      </w:r>
    </w:p>
    <w:p w14:paraId="46C6DE3A" w14:textId="77777777" w:rsidR="00A77B3E" w:rsidRDefault="00000000">
      <w:pPr>
        <w:spacing w:before="240" w:after="240"/>
        <w:ind w:left="283" w:firstLine="227"/>
        <w:rPr>
          <w:color w:val="000000"/>
          <w:u w:color="000000"/>
        </w:rPr>
      </w:pPr>
      <w:r>
        <w:rPr>
          <w:color w:val="000000"/>
          <w:u w:color="000000"/>
        </w:rPr>
        <w:t>Posiada Pani/Pan prawo do żądania dostępu do danych osobowych, ich sprostowania lub ograniczenia przetwarzania, prawo do wniesienia sprzeciwu wobec przetwarzania oraz prawo do wniesienia skargi do organu nadzorczego (Prezes Urzędu Ochrony Danych Osobowych).</w:t>
      </w:r>
    </w:p>
    <w:p w14:paraId="56484178" w14:textId="77777777" w:rsidR="00A77B3E" w:rsidRDefault="00000000">
      <w:pPr>
        <w:keepLines/>
        <w:spacing w:before="120" w:after="120"/>
        <w:ind w:firstLine="340"/>
        <w:rPr>
          <w:color w:val="000000"/>
          <w:u w:color="000000"/>
        </w:rPr>
      </w:pPr>
      <w:r>
        <w:t>5. </w:t>
      </w:r>
      <w:r>
        <w:rPr>
          <w:b/>
          <w:color w:val="000000"/>
          <w:u w:color="000000"/>
        </w:rPr>
        <w:t xml:space="preserve">Okres przechowywania </w:t>
      </w:r>
    </w:p>
    <w:p w14:paraId="2D046FBD" w14:textId="77777777" w:rsidR="00A77B3E" w:rsidRDefault="00000000">
      <w:pPr>
        <w:spacing w:before="240" w:after="240"/>
        <w:ind w:left="283" w:firstLine="227"/>
        <w:rPr>
          <w:color w:val="000000"/>
          <w:u w:color="000000"/>
        </w:rPr>
      </w:pPr>
      <w:r>
        <w:rPr>
          <w:color w:val="000000"/>
          <w:u w:color="000000"/>
        </w:rPr>
        <w:t>Dane osobowe oraz pozostałe informacje zawarte w rejestrze zgłoszeń zewnętrznych są przechowywane przez okres 3 lat po zakończeniu roku kalendarzowego, w którym przekazano zgłoszenie zewnętrzne do organu publicznego właściwego do podjęcia działań następczych.</w:t>
      </w:r>
    </w:p>
    <w:p w14:paraId="1E3F62A7" w14:textId="77777777" w:rsidR="00A77B3E" w:rsidRDefault="00000000">
      <w:pPr>
        <w:keepLines/>
        <w:spacing w:before="120" w:after="120"/>
        <w:ind w:firstLine="340"/>
        <w:rPr>
          <w:color w:val="000000"/>
          <w:u w:color="000000"/>
        </w:rPr>
      </w:pPr>
      <w:r>
        <w:t>6. </w:t>
      </w:r>
      <w:r>
        <w:rPr>
          <w:b/>
          <w:color w:val="000000"/>
          <w:u w:color="000000"/>
        </w:rPr>
        <w:t>Odbiorcy danych</w:t>
      </w:r>
    </w:p>
    <w:p w14:paraId="00B874F7" w14:textId="77777777" w:rsidR="00A77B3E" w:rsidRDefault="00000000">
      <w:pPr>
        <w:spacing w:before="240" w:after="240"/>
        <w:ind w:left="283" w:firstLine="227"/>
        <w:rPr>
          <w:color w:val="000000"/>
          <w:u w:color="000000"/>
        </w:rPr>
      </w:pPr>
      <w:r>
        <w:rPr>
          <w:color w:val="000000"/>
          <w:u w:color="000000"/>
        </w:rPr>
        <w:t>Co do zasady Pana/ Pani dane są zachowane w poufności. Pani/Pana dane osobowe mogą być ujawniane uprawnionym podmiotom, w związku z weryfikacją zgłoszenia za Pana/Pani wyraźnym przyzwoleniem, w trybie określonym przez bezwzględnie obowiązujące przepisy prawa.</w:t>
      </w:r>
    </w:p>
    <w:p w14:paraId="3F6BE878" w14:textId="77777777" w:rsidR="00A77B3E" w:rsidRDefault="00000000">
      <w:pPr>
        <w:keepLines/>
        <w:spacing w:before="120" w:after="120"/>
        <w:ind w:firstLine="340"/>
        <w:rPr>
          <w:color w:val="000000"/>
          <w:u w:color="000000"/>
        </w:rPr>
      </w:pPr>
      <w:r>
        <w:t>7. </w:t>
      </w:r>
      <w:r>
        <w:rPr>
          <w:b/>
          <w:color w:val="000000"/>
          <w:u w:color="000000"/>
        </w:rPr>
        <w:t>Profilowanie</w:t>
      </w:r>
    </w:p>
    <w:p w14:paraId="29C21B0A" w14:textId="77777777" w:rsidR="00A77B3E" w:rsidRDefault="00000000">
      <w:pPr>
        <w:spacing w:before="240" w:after="240"/>
        <w:ind w:left="283" w:firstLine="227"/>
        <w:rPr>
          <w:color w:val="000000"/>
          <w:u w:color="000000"/>
        </w:rPr>
      </w:pPr>
      <w:r>
        <w:rPr>
          <w:color w:val="000000"/>
          <w:u w:color="000000"/>
        </w:rPr>
        <w:t>Pani/Pana dane nie będą przetwarzane w sposób zautomatyzowany.</w:t>
      </w:r>
    </w:p>
    <w:p w14:paraId="16940C9A" w14:textId="77777777" w:rsidR="00A77B3E" w:rsidRDefault="00000000">
      <w:pPr>
        <w:keepLines/>
        <w:spacing w:before="120" w:after="120"/>
        <w:ind w:firstLine="340"/>
        <w:rPr>
          <w:color w:val="000000"/>
          <w:u w:color="000000"/>
        </w:rPr>
      </w:pPr>
      <w:r>
        <w:t>8. </w:t>
      </w:r>
      <w:r>
        <w:rPr>
          <w:b/>
          <w:color w:val="000000"/>
          <w:u w:color="000000"/>
        </w:rPr>
        <w:t xml:space="preserve">Dobrowolność podania danych </w:t>
      </w:r>
    </w:p>
    <w:p w14:paraId="48B42BBD" w14:textId="77777777" w:rsidR="00A77B3E" w:rsidRDefault="00000000">
      <w:pPr>
        <w:spacing w:before="240" w:after="240"/>
        <w:ind w:left="283" w:firstLine="227"/>
        <w:rPr>
          <w:color w:val="000000"/>
          <w:u w:color="000000"/>
        </w:rPr>
      </w:pPr>
      <w:r>
        <w:rPr>
          <w:color w:val="000000"/>
          <w:u w:color="000000"/>
        </w:rPr>
        <w:t>Podanie danych osobowych jest dobrowolne.</w:t>
      </w:r>
    </w:p>
    <w:sectPr w:rsidR="00A77B3E">
      <w:footerReference w:type="default" r:id="rId6"/>
      <w:endnotePr>
        <w:numFmt w:val="decimal"/>
      </w:endnotePr>
      <w:pgSz w:w="11906" w:h="16838"/>
      <w:pgMar w:top="850" w:right="850" w:bottom="850" w:left="85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3F743D" w14:textId="77777777" w:rsidR="00CC2E3A" w:rsidRDefault="00CC2E3A">
      <w:r>
        <w:separator/>
      </w:r>
    </w:p>
  </w:endnote>
  <w:endnote w:type="continuationSeparator" w:id="0">
    <w:p w14:paraId="42055431" w14:textId="77777777" w:rsidR="00CC2E3A" w:rsidRDefault="00CC2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6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tblGrid>
    <w:tr w:rsidR="001C5BBD" w14:paraId="7B5CD0F1" w14:textId="77777777" w:rsidTr="001C5BBD">
      <w:tc>
        <w:tcPr>
          <w:tcW w:w="3402" w:type="dxa"/>
          <w:tcBorders>
            <w:top w:val="nil"/>
            <w:left w:val="nil"/>
            <w:bottom w:val="nil"/>
            <w:right w:val="nil"/>
          </w:tcBorders>
          <w:tcMar>
            <w:top w:w="100" w:type="dxa"/>
            <w:left w:w="108" w:type="dxa"/>
            <w:bottom w:w="0" w:type="dxa"/>
            <w:right w:w="108" w:type="dxa"/>
          </w:tcMar>
          <w:hideMark/>
        </w:tcPr>
        <w:p w14:paraId="14F0F7BD" w14:textId="4D5478B8" w:rsidR="001C5BBD" w:rsidRDefault="001C5BBD" w:rsidP="001C5BBD">
          <w:pPr>
            <w:rPr>
              <w:sz w:val="18"/>
            </w:rPr>
          </w:pPr>
        </w:p>
      </w:tc>
    </w:tr>
  </w:tbl>
  <w:p w14:paraId="32C8B21A" w14:textId="77777777" w:rsidR="006F307C" w:rsidRDefault="006F307C">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B7D3C8" w14:textId="77777777" w:rsidR="00CC2E3A" w:rsidRDefault="00CC2E3A">
      <w:r>
        <w:separator/>
      </w:r>
    </w:p>
  </w:footnote>
  <w:footnote w:type="continuationSeparator" w:id="0">
    <w:p w14:paraId="285DCCAF" w14:textId="77777777" w:rsidR="00CC2E3A" w:rsidRDefault="00CC2E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25793"/>
    <w:rsid w:val="001C5BBD"/>
    <w:rsid w:val="006F307C"/>
    <w:rsid w:val="00A77B3E"/>
    <w:rsid w:val="00CA2A55"/>
    <w:rsid w:val="00CC2E3A"/>
    <w:rsid w:val="00CD168F"/>
    <w:rsid w:val="00EA3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6FEBDF"/>
  <w15:docId w15:val="{5C8F39A0-585D-466B-844B-38375E88D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1C5BBD"/>
    <w:pPr>
      <w:tabs>
        <w:tab w:val="center" w:pos="4536"/>
        <w:tab w:val="right" w:pos="9072"/>
      </w:tabs>
    </w:pPr>
  </w:style>
  <w:style w:type="character" w:customStyle="1" w:styleId="NagwekZnak">
    <w:name w:val="Nagłówek Znak"/>
    <w:basedOn w:val="Domylnaczcionkaakapitu"/>
    <w:link w:val="Nagwek"/>
    <w:rsid w:val="001C5BBD"/>
    <w:rPr>
      <w:sz w:val="22"/>
      <w:szCs w:val="24"/>
    </w:rPr>
  </w:style>
  <w:style w:type="paragraph" w:styleId="Stopka">
    <w:name w:val="footer"/>
    <w:basedOn w:val="Normalny"/>
    <w:link w:val="StopkaZnak"/>
    <w:rsid w:val="001C5BBD"/>
    <w:pPr>
      <w:tabs>
        <w:tab w:val="center" w:pos="4536"/>
        <w:tab w:val="right" w:pos="9072"/>
      </w:tabs>
    </w:pPr>
  </w:style>
  <w:style w:type="character" w:customStyle="1" w:styleId="StopkaZnak">
    <w:name w:val="Stopka Znak"/>
    <w:basedOn w:val="Domylnaczcionkaakapitu"/>
    <w:link w:val="Stopka"/>
    <w:rsid w:val="001C5BBD"/>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321</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Burmistrz Miasta Sławków</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RZ-169/2024 z dnia 27 grudnia 2024 r.</dc:title>
  <dc:subject>w sprawie przyjęcia Procedury przyjmowania zgłoszeń zewnętrznych oraz podejmowania działań następczych w^organie Gminy Sławków</dc:subject>
  <dc:creator>msekula</dc:creator>
  <cp:lastModifiedBy>Marta Sekuła</cp:lastModifiedBy>
  <cp:revision>4</cp:revision>
  <dcterms:created xsi:type="dcterms:W3CDTF">2024-12-27T13:28:00Z</dcterms:created>
  <dcterms:modified xsi:type="dcterms:W3CDTF">2024-12-27T13:30:00Z</dcterms:modified>
  <cp:category>Akt prawny</cp:category>
</cp:coreProperties>
</file>