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1B" w:rsidRPr="0044261B" w:rsidRDefault="0044261B" w:rsidP="00442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    Warszawa, dnia 5 sierpnia 2015 r.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PAŃSTWOWA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KOMISJA WYBORCZA</w:t>
      </w:r>
    </w:p>
    <w:p w:rsidR="0044261B" w:rsidRPr="0044261B" w:rsidRDefault="0044261B" w:rsidP="00442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ZPOW-503-44/15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 uprawnieniach wyborców niepełnosprawnych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wyborach do Sejmu Rzeczypospolitej Polskiej i do Senatu Rzeczypospolitej Polskiej zarządzonych na dzień 25 października 2015 r. 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Państwowa Komisja Wyborcza, w związku z wyborami do Sejmu Rzeczypospolitej Polskiej i do Senatu Rzeczypospolitej Polskiej, zarządzonymi na dzień 25 października 2015 r., informuje o uprawnieniach wyborców niepełnosprawnych, przewidzianych w przepisach ustawy z dnia 5 stycznia 2011 r. — Kodeks wyborczy (Dz. U. Nr 21, poz. 112, z </w:t>
      </w:r>
      <w:proofErr w:type="spellStart"/>
      <w:r w:rsidRPr="0044261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Wyborcy niepełnosprawni biorą udział w wyborach do Sejmu Rzeczypospolitej Polskiej i do Senatu Rzeczypospolitej Polskiej na takich samych zasadach jak pozostali wyborcy, jednakże przysługują im poniższe uprawnienia.</w:t>
      </w:r>
    </w:p>
    <w:p w:rsidR="0044261B" w:rsidRPr="0044261B" w:rsidRDefault="0044261B" w:rsidP="004426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I.              Prawo do uzyskiwania informacji o wyborach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Wyborca niepełnosprawny ma prawo do uzyskiwania informacji o: właściwym dla siebie obwodzie głosowania, lokalach obwodowych komisji wyborczych znajdujących się najbliżej miejsca zamieszkania wyborcy, w tym o lokalach przystosowanych do potrzeb osób niepełnosprawnych, warunkach dopisania wyborcy do spisu wyborców w wybranym obwodzie głosowania, terminie wyborów oraz godzinach głosowania, komitetach wyborczych biorących udział w wyborach oraz zarejestrowanych listach kandydatów na posłów i kandydatach na senatora, a także o warunkach oraz formach głosowania.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Informacje, o których mowa wyżej, są podawane do publicznej wiadomości poprzez umieszczenie w Biuletynie Informacji Publicznej oraz w sposób zwyczajowo przyjęty w danej gminie.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Informacje te są także przekazywane przez wójta (burmistrza, prezydenta miasta)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44261B" w:rsidRPr="0044261B" w:rsidRDefault="0044261B" w:rsidP="004426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II.          Prawo do głosowania przez pełnomocnika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Prawo do głosowania za pośrednictwem pełnomocnika mają wyborcy, którzy najpóźniej w dniu głosowania ukończą 75 lat, a także wyborcy posiadający orzeczenie o znacznym lub umiarkowanym stopniu niepełnosprawności w rozumieniu ustawy z dnia 27 sierpnia 1997 r. o rehabilitacji zawodowej i społecznej oraz zatrudnianiu osób niepełnosprawnych (Dz. U. </w:t>
      </w: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2011 r. Nr 127, poz. 721, z </w:t>
      </w:r>
      <w:proofErr w:type="spellStart"/>
      <w:r w:rsidRPr="0044261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>.), w tym również wyborcy posiadający orzeczenie organu rentowego o: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lastRenderedPageBreak/>
        <w:t>1)       całkowitej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niezdolności do pracy, ustalone na podstawie art. 12 ust. 2, i niezdolności do samodzielnej egzystencji, ustalone na podstawie art. 13 ust. 5 ustawy z dnia 17 grudnia 1998 r. о emeryturach i rentach z Funduszu Ubezpieczeń Społecznych (Dz. U. </w:t>
      </w: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2013 r. poz. 1440);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t>2)       niezdolności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do samodzielnej egzystencji, ustalone na podstawie art. 13 ust. 5 ustawy wymienionej w </w:t>
      </w:r>
      <w:proofErr w:type="spellStart"/>
      <w:r w:rsidRPr="0044261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t>3)       całkowitej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niezdolności do pracy, ustalone na podstawie art. 12 ust. 2 ustawy wymienionej w </w:t>
      </w:r>
      <w:proofErr w:type="spellStart"/>
      <w:r w:rsidRPr="0044261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t>4)       orzeczenie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o zaliczeniu do I </w:t>
      </w:r>
      <w:proofErr w:type="spellStart"/>
      <w:r w:rsidRPr="0044261B">
        <w:rPr>
          <w:rFonts w:ascii="Times New Roman" w:eastAsia="Times New Roman" w:hAnsi="Times New Roman" w:cs="Times New Roman"/>
          <w:sz w:val="24"/>
          <w:szCs w:val="24"/>
        </w:rPr>
        <w:t>gruру</w:t>
      </w:r>
      <w:proofErr w:type="spell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inwalidów;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t>5)       orzeczenie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o zaliczeniu do II grupy inwalidów;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także osoby о stałej albo długotrwałej niezdolności do pracy w gospodarstwie rolnym, którym przysługuje zasiłek pielęgnacyjny.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Pełnomocnikiem może być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osoba wpisana do rejestru wyborców w tej samej gminie, co udzielający pełnomocnictwa do głosowania lub posiadająca zaświadczenie o prawie do głosowania.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Pełnomocnikiem 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nie może być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osoba wchodząca w skład komisji obwodowej właściwej dla obwodu głosowania osoby udzielającej pełnomocnictwa do głosowania, a także mężowie zaufania, jak również kandydaci biorący udział w wyborach.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Pełnomocnictwa udziela się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W celu sporządzenia aktu pełnomocnictwa wyborca 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składa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do wójta (burmistrza, prezydenta miasta) gminy, w której jest wpisany do rejestru wyborców. Wniosek należy 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złożyć najpóźniej w 9. </w:t>
      </w:r>
      <w:proofErr w:type="gramStart"/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dniu</w:t>
      </w:r>
      <w:proofErr w:type="gramEnd"/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przed dniem wyborów, tj. do dnia 16 października 2015 r.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wniosku stanowi załącznik nr 1 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t>do rozporządzenia Ministra Spraw Wewnętrznych i Administracji z dnia 28 lipca 2011 r. w sprawie sporządzenia aktu pełnomocnictwa do 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 z 2014 r. poz. 1428).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Do wniosku należy dołączyć:</w:t>
      </w:r>
    </w:p>
    <w:p w:rsidR="0044261B" w:rsidRPr="0044261B" w:rsidRDefault="0044261B" w:rsidP="004426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t>pisemną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zgodę osoby mającej być pełnomocnikiem na przyjęcie pełnomocnictwa — 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zgody na przyjęcie pełnomocnictwa stanowi załącznik nr 5 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t>do rozporządzenia Ministra Spraw Wewnętrznych i Administracji;</w:t>
      </w:r>
    </w:p>
    <w:p w:rsidR="0044261B" w:rsidRPr="0044261B" w:rsidRDefault="0044261B" w:rsidP="004426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lastRenderedPageBreak/>
        <w:t>kopię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 aktualnego orzeczenia właściwego organu orzekającego o ustaleniu stopnia niepełnosprawności, 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jeżeli wyborca udzielający pełnomocnictwa w dniu głosowania nie będzie miał ukończonych 75 lat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261B" w:rsidRPr="0044261B" w:rsidRDefault="0044261B" w:rsidP="004426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kopię zaświadczenia o prawie do głosowania wydanego osobie mającej być pełnomocnikiem, </w:t>
      </w: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jeżeli osoba ta nie jest ujęta w rejestrze wyborców w tej samej </w:t>
      </w:r>
      <w:proofErr w:type="gramStart"/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gminie co</w:t>
      </w:r>
      <w:proofErr w:type="gramEnd"/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udzielający pełnomocnictwa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Akt pełnomocnictwa jest sporządzany w miejscu zamieszkania wyborcy lub w innym miejscu na obszarze gminy, jeżeli wyborca zwróci się o to we wniosku o jego sporządzenie.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Wyborca ma prawo cofnięcia udzielonego pełnomocnictwa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t>. Cofnięcie pełnomocnictwa następuje przez złożenie najpóźniej na 2 dni przed dniem wyborów, tj. do dnia 23 </w:t>
      </w:r>
      <w:proofErr w:type="gramStart"/>
      <w:r w:rsidRPr="0044261B">
        <w:rPr>
          <w:rFonts w:ascii="Times New Roman" w:eastAsia="Times New Roman" w:hAnsi="Times New Roman" w:cs="Times New Roman"/>
          <w:sz w:val="24"/>
          <w:szCs w:val="24"/>
        </w:rPr>
        <w:t>października 2015 r</w:t>
      </w:r>
      <w:proofErr w:type="gramEnd"/>
      <w:r w:rsidRPr="0044261B">
        <w:rPr>
          <w:rFonts w:ascii="Times New Roman" w:eastAsia="Times New Roman" w:hAnsi="Times New Roman" w:cs="Times New Roman"/>
          <w:sz w:val="24"/>
          <w:szCs w:val="24"/>
        </w:rPr>
        <w:t>., stosownego oświadczenia wójtowi (burmistrzowi, prezydentowi miasta) gminy, w której sporządzono akt pełnomocnictwa, lub przez doręczenie takiego oświadczenia właściwej obwodowej komisji wyborczej w dniu głosowania.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Szczegółowe zasady w sprawie sporządzenia aktu pełnomocnictwa do głosowania określa powołane wyżej rozporządzenie Ministra Spraw Wewnętrznych i Administracji z dnia 28 lipca 2011 r. w 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</w:t>
      </w:r>
    </w:p>
    <w:p w:rsidR="0044261B" w:rsidRPr="0044261B" w:rsidRDefault="0044261B" w:rsidP="004426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III.       Głosowanie w lokalu wyborczym przy użyciu nakładki na kartę do głosowania sporządzonej w alfabecie Braille'a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Wyborca niepełnosprawny może głosować w lokalu wyborczym przy użyciu nakładek na karty do głosowania sporządzonych w alfabecie </w:t>
      </w:r>
      <w:proofErr w:type="spellStart"/>
      <w:r w:rsidRPr="0044261B">
        <w:rPr>
          <w:rFonts w:ascii="Times New Roman" w:eastAsia="Times New Roman" w:hAnsi="Times New Roman" w:cs="Times New Roman"/>
          <w:sz w:val="24"/>
          <w:szCs w:val="24"/>
        </w:rPr>
        <w:t>Braille'a</w:t>
      </w:r>
      <w:proofErr w:type="spellEnd"/>
      <w:r w:rsidRPr="004426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W dniu wyborów obwodowa komisja wyborcza wraz z kartą do głosowania wyda wyborcy niepełnosprawnemu, na jego prośbę, nakładki na te karty. Po oddaniu głosu wyborca obowiązany jest zwrócić komisji obwodowej nakładki na karty.</w:t>
      </w:r>
    </w:p>
    <w:p w:rsidR="0044261B" w:rsidRPr="0044261B" w:rsidRDefault="0044261B" w:rsidP="004426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b/>
          <w:bCs/>
          <w:sz w:val="24"/>
          <w:szCs w:val="24"/>
        </w:rPr>
        <w:t>IV.        Korzystanie z pomocy innej osoby w trakcie głosowania w lokalu wyborczym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lastRenderedPageBreak/>
        <w:t>niepełnosprawnego w pomieszczeniu za zasłoną przebywała osoba udzielająca pomocy. Osobą tą nie może być członek komisji ani mąż zaufania.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Natomiast komisja jest obowiązana, na prośbę wyborcy niepełnosprawnego, do przekazania ustnie treści obwieszczeń wyborczych w zakresie informacji o komitetach wyborczych biorących udział w wyborach oraz o zarejestrowanych listach kandydatów na posłów i kandydatach na senatora.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Ponadto wyborca niepełnosprawny może skorzystać z uprawnień przysługujących każdemu wyborcy, które ułatwiają wzięcie udziału w głosowaniu, takich jak głosowanie korespondencyjne, głosowanie w wybranym obwodzie głosowania, w tym obwodzie przystosowanym do potrzeb wyborców niepełnosprawnych, głosowanie na podstawie zaświadczenia o prawie do głosowania.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>Zastępca Przewodniczącego</w:t>
      </w:r>
      <w:r w:rsidRPr="0044261B">
        <w:rPr>
          <w:rFonts w:ascii="Times New Roman" w:eastAsia="Times New Roman" w:hAnsi="Times New Roman" w:cs="Times New Roman"/>
          <w:sz w:val="24"/>
          <w:szCs w:val="24"/>
        </w:rPr>
        <w:br/>
        <w:t>Państwowej Komisji Wyborczej</w:t>
      </w:r>
    </w:p>
    <w:p w:rsidR="0044261B" w:rsidRPr="0044261B" w:rsidRDefault="0044261B" w:rsidP="004426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261B">
        <w:rPr>
          <w:rFonts w:ascii="Times New Roman" w:eastAsia="Times New Roman" w:hAnsi="Times New Roman" w:cs="Times New Roman"/>
          <w:sz w:val="24"/>
          <w:szCs w:val="24"/>
        </w:rPr>
        <w:t xml:space="preserve">(-) Wiesław </w:t>
      </w:r>
      <w:proofErr w:type="spellStart"/>
      <w:r w:rsidRPr="0044261B">
        <w:rPr>
          <w:rFonts w:ascii="Times New Roman" w:eastAsia="Times New Roman" w:hAnsi="Times New Roman" w:cs="Times New Roman"/>
          <w:sz w:val="24"/>
          <w:szCs w:val="24"/>
        </w:rPr>
        <w:t>Kozielewicz</w:t>
      </w:r>
      <w:proofErr w:type="spellEnd"/>
    </w:p>
    <w:p w:rsidR="00543484" w:rsidRDefault="00543484"/>
    <w:sectPr w:rsidR="0054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FEA"/>
    <w:multiLevelType w:val="multilevel"/>
    <w:tmpl w:val="5DF4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B7C81"/>
    <w:multiLevelType w:val="multilevel"/>
    <w:tmpl w:val="4CF0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669E8"/>
    <w:multiLevelType w:val="multilevel"/>
    <w:tmpl w:val="6D76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9751D"/>
    <w:multiLevelType w:val="multilevel"/>
    <w:tmpl w:val="517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21334"/>
    <w:multiLevelType w:val="multilevel"/>
    <w:tmpl w:val="D768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261B"/>
    <w:rsid w:val="0044261B"/>
    <w:rsid w:val="0054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2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1270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SO</cp:lastModifiedBy>
  <cp:revision>3</cp:revision>
  <dcterms:created xsi:type="dcterms:W3CDTF">2015-09-25T09:48:00Z</dcterms:created>
  <dcterms:modified xsi:type="dcterms:W3CDTF">2015-09-25T09:48:00Z</dcterms:modified>
</cp:coreProperties>
</file>